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3BA428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500BD">
        <w:rPr>
          <w:rFonts w:cs="Arial"/>
          <w:sz w:val="24"/>
          <w:szCs w:val="24"/>
        </w:rPr>
        <w:t>5</w:t>
      </w:r>
      <w:r w:rsidR="0042615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8E61D5">
        <w:rPr>
          <w:rFonts w:cs="Arial"/>
          <w:color w:val="000000"/>
          <w:sz w:val="24"/>
          <w:szCs w:val="24"/>
        </w:rPr>
        <w:t>6160</w:t>
      </w:r>
    </w:p>
    <w:p w14:paraId="2700B07E" w14:textId="688177E7"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1500BD">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9B010C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C7A10">
        <w:rPr>
          <w:rFonts w:ascii="Arial" w:hAnsi="Arial"/>
          <w:sz w:val="24"/>
          <w:lang w:val="en-US"/>
        </w:rPr>
        <w:t>6.1.5.11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A04150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C4C09">
        <w:rPr>
          <w:rFonts w:ascii="Arial" w:hAnsi="Arial"/>
          <w:sz w:val="24"/>
          <w:lang w:val="en-US"/>
        </w:rPr>
        <w:t xml:space="preserve">RSSI and CO </w:t>
      </w:r>
      <w:r w:rsidR="009B167C">
        <w:rPr>
          <w:rFonts w:ascii="Arial" w:hAnsi="Arial"/>
          <w:sz w:val="24"/>
          <w:lang w:val="en-US"/>
        </w:rPr>
        <w:t>measurements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EE6147A" w:rsidR="00832903" w:rsidRDefault="00C74DEB" w:rsidP="00832903">
      <w:pPr>
        <w:rPr>
          <w:lang w:val="en-US"/>
        </w:rPr>
      </w:pPr>
      <w:r>
        <w:rPr>
          <w:lang w:val="en-US"/>
        </w:rPr>
        <w:t>In RAN4#94-e</w:t>
      </w:r>
      <w:r w:rsidR="001500BD">
        <w:rPr>
          <w:lang w:val="en-US"/>
        </w:rPr>
        <w:t>-Bis</w:t>
      </w:r>
      <w:r>
        <w:rPr>
          <w:lang w:val="en-US"/>
        </w:rPr>
        <w:t xml:space="preserve"> meeting, RSSI and CO measurement</w:t>
      </w:r>
      <w:r w:rsidR="00EF0BEB">
        <w:rPr>
          <w:lang w:val="en-US"/>
        </w:rPr>
        <w:t xml:space="preserve">s were further discussed </w:t>
      </w:r>
      <w:r w:rsidR="001500BD">
        <w:rPr>
          <w:lang w:val="en-US"/>
        </w:rPr>
        <w:t>with some agreements and the remaining issues are captured in the WF [1]. In this paper, we discuss some of the remaining issues.</w:t>
      </w:r>
    </w:p>
    <w:p w14:paraId="530805C1" w14:textId="63E5B944" w:rsidR="0005179F" w:rsidRDefault="00C85E54" w:rsidP="00C85E54">
      <w:pPr>
        <w:pStyle w:val="Heading1"/>
        <w:rPr>
          <w:lang w:val="en-US"/>
        </w:rPr>
      </w:pPr>
      <w:r>
        <w:rPr>
          <w:lang w:val="en-US"/>
        </w:rPr>
        <w:t>Discussion</w:t>
      </w:r>
    </w:p>
    <w:p w14:paraId="7F0164B4" w14:textId="142FAF04" w:rsidR="002B0D93" w:rsidRDefault="002B0D93" w:rsidP="00E80E21">
      <w:pPr>
        <w:pStyle w:val="Heading2"/>
        <w:rPr>
          <w:lang w:val="en-US"/>
        </w:rPr>
      </w:pPr>
      <w:r>
        <w:rPr>
          <w:lang w:val="en-US"/>
        </w:rPr>
        <w:t xml:space="preserve"> Intra-frequency vs. inter-frequency RSSI </w:t>
      </w:r>
    </w:p>
    <w:p w14:paraId="0459DAD6" w14:textId="42605C2E" w:rsidR="00E80E21" w:rsidRDefault="00E80E21" w:rsidP="00E80E21">
      <w:pPr>
        <w:rPr>
          <w:lang w:val="en-US"/>
        </w:rPr>
      </w:pPr>
      <w:r w:rsidRPr="0074147F">
        <w:rPr>
          <w:noProof/>
          <w:lang w:val="en-US" w:eastAsia="zh-CN"/>
        </w:rPr>
        <mc:AlternateContent>
          <mc:Choice Requires="wps">
            <w:drawing>
              <wp:inline distT="0" distB="0" distL="0" distR="0" wp14:anchorId="360E1FE4" wp14:editId="09BBAA79">
                <wp:extent cx="5881420" cy="2303253"/>
                <wp:effectExtent l="0" t="0" r="24130" b="209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03253"/>
                        </a:xfrm>
                        <a:prstGeom prst="rect">
                          <a:avLst/>
                        </a:prstGeom>
                        <a:solidFill>
                          <a:srgbClr val="FFFFFF"/>
                        </a:solidFill>
                        <a:ln w="9525">
                          <a:solidFill>
                            <a:srgbClr val="000000"/>
                          </a:solidFill>
                          <a:miter lim="800000"/>
                          <a:headEnd/>
                          <a:tailEnd/>
                        </a:ln>
                      </wps:spPr>
                      <wps:txbx>
                        <w:txbxContent>
                          <w:p w14:paraId="664B9390" w14:textId="77777777" w:rsidR="00DF7F13" w:rsidRPr="00DF7F13" w:rsidRDefault="00DF7F13" w:rsidP="00DF7F13">
                            <w:pPr>
                              <w:rPr>
                                <w:rFonts w:eastAsia="Batang"/>
                                <w:b/>
                                <w:lang w:val="en-US" w:eastAsia="zh-CN"/>
                              </w:rPr>
                            </w:pPr>
                            <w:r w:rsidRPr="00DF7F13">
                              <w:rPr>
                                <w:rFonts w:eastAsia="Batang"/>
                                <w:b/>
                                <w:lang w:eastAsia="zh-CN"/>
                              </w:rPr>
                              <w:t>Intra-frequency RSSI measurements are defined when both conditions are satisfied:</w:t>
                            </w:r>
                          </w:p>
                          <w:p w14:paraId="7C68E303" w14:textId="77777777" w:rsidR="00DF7F13" w:rsidRPr="00DF7F13" w:rsidRDefault="00DF7F13" w:rsidP="00E778CE">
                            <w:pPr>
                              <w:numPr>
                                <w:ilvl w:val="0"/>
                                <w:numId w:val="8"/>
                              </w:numPr>
                              <w:rPr>
                                <w:rFonts w:eastAsia="Batang"/>
                                <w:b/>
                                <w:lang w:val="en-US" w:eastAsia="zh-CN"/>
                              </w:rPr>
                            </w:pPr>
                            <w:r w:rsidRPr="00DF7F13">
                              <w:rPr>
                                <w:rFonts w:eastAsia="Batang"/>
                                <w:b/>
                                <w:lang w:eastAsia="zh-CN"/>
                              </w:rPr>
                              <w:t xml:space="preserve">Condition 1: </w:t>
                            </w:r>
                          </w:p>
                          <w:p w14:paraId="5ED9D2EA"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 xml:space="preserve">Option 1a: RMTC configured SCS is the same as the active BWP in the serving cell. </w:t>
                            </w:r>
                          </w:p>
                          <w:p w14:paraId="657D3957"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Option 1b: RMTC configured SCS is the same as the SCS of the serving cell SSB,</w:t>
                            </w:r>
                          </w:p>
                          <w:p w14:paraId="100DB2BF" w14:textId="77777777" w:rsidR="00DF7F13" w:rsidRPr="00DF7F13" w:rsidRDefault="00DF7F13" w:rsidP="00E778CE">
                            <w:pPr>
                              <w:numPr>
                                <w:ilvl w:val="0"/>
                                <w:numId w:val="8"/>
                              </w:numPr>
                              <w:rPr>
                                <w:rFonts w:eastAsia="Batang"/>
                                <w:b/>
                                <w:lang w:val="en-US" w:eastAsia="zh-CN"/>
                              </w:rPr>
                            </w:pPr>
                            <w:r w:rsidRPr="00DF7F13">
                              <w:rPr>
                                <w:rFonts w:eastAsia="Batang"/>
                                <w:b/>
                                <w:lang w:eastAsia="zh-CN"/>
                              </w:rPr>
                              <w:t xml:space="preserve">Condition 2: </w:t>
                            </w:r>
                          </w:p>
                          <w:p w14:paraId="788F11B0"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Option 2a: Measurement BW is contained within the active BWP of the serving cell</w:t>
                            </w:r>
                          </w:p>
                          <w:p w14:paraId="23A69802"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 xml:space="preserve">Option 2b: The </w:t>
                            </w:r>
                            <w:proofErr w:type="spellStart"/>
                            <w:r w:rsidRPr="00DF7F13">
                              <w:rPr>
                                <w:rFonts w:eastAsia="Batang"/>
                                <w:b/>
                                <w:lang w:eastAsia="zh-CN"/>
                              </w:rPr>
                              <w:t>center</w:t>
                            </w:r>
                            <w:proofErr w:type="spellEnd"/>
                            <w:r w:rsidRPr="00DF7F13">
                              <w:rPr>
                                <w:rFonts w:eastAsia="Batang"/>
                                <w:b/>
                                <w:lang w:eastAsia="zh-CN"/>
                              </w:rPr>
                              <w:t xml:space="preserve"> frequency of the PRB set configured for RSSI measurement is aligned with the </w:t>
                            </w:r>
                            <w:proofErr w:type="spellStart"/>
                            <w:r w:rsidRPr="00DF7F13">
                              <w:rPr>
                                <w:rFonts w:eastAsia="Batang"/>
                                <w:b/>
                                <w:lang w:eastAsia="zh-CN"/>
                              </w:rPr>
                              <w:t>center</w:t>
                            </w:r>
                            <w:proofErr w:type="spellEnd"/>
                            <w:r w:rsidRPr="00DF7F13">
                              <w:rPr>
                                <w:rFonts w:eastAsia="Batang"/>
                                <w:b/>
                                <w:lang w:eastAsia="zh-CN"/>
                              </w:rPr>
                              <w:t xml:space="preserve"> frequency of an intra-frequency SSB. </w:t>
                            </w:r>
                          </w:p>
                          <w:p w14:paraId="49223CFF" w14:textId="77777777" w:rsidR="00DF7F13" w:rsidRPr="00DF7F13" w:rsidRDefault="00DF7F13" w:rsidP="00E778CE">
                            <w:pPr>
                              <w:numPr>
                                <w:ilvl w:val="0"/>
                                <w:numId w:val="8"/>
                              </w:numPr>
                              <w:rPr>
                                <w:rFonts w:eastAsia="Batang"/>
                                <w:b/>
                                <w:lang w:val="en-US" w:eastAsia="zh-CN"/>
                              </w:rPr>
                            </w:pPr>
                            <w:r w:rsidRPr="00DF7F13">
                              <w:rPr>
                                <w:rFonts w:eastAsia="Batang"/>
                                <w:b/>
                                <w:lang w:eastAsia="zh-CN"/>
                              </w:rPr>
                              <w:t xml:space="preserve">Inter-frequency measurements are defined when at least one condition above is not satisfied. </w:t>
                            </w:r>
                          </w:p>
                          <w:p w14:paraId="06DA3522" w14:textId="77777777" w:rsidR="00E80E21" w:rsidRPr="009C5EB9" w:rsidRDefault="00E80E21" w:rsidP="00E80E21">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60E1FE4" id="_x0000_t202" coordsize="21600,21600" o:spt="202" path="m,l,21600r21600,l21600,xe">
                <v:stroke joinstyle="miter"/>
                <v:path gradientshapeok="t" o:connecttype="rect"/>
              </v:shapetype>
              <v:shape id="Text Box 2" o:spid="_x0000_s1026" type="#_x0000_t202" style="width:463.1pt;height:18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">
                <v:textbox>
                  <w:txbxContent>
                    <w:p w14:paraId="664B9390" w14:textId="77777777" w:rsidR="00DF7F13" w:rsidRPr="00DF7F13" w:rsidRDefault="00DF7F13" w:rsidP="00DF7F13">
                      <w:pPr>
                        <w:rPr>
                          <w:rFonts w:eastAsia="Batang"/>
                          <w:b/>
                          <w:lang w:val="en-US" w:eastAsia="zh-CN"/>
                        </w:rPr>
                      </w:pPr>
                      <w:r w:rsidRPr="00DF7F13">
                        <w:rPr>
                          <w:rFonts w:eastAsia="Batang"/>
                          <w:b/>
                          <w:lang w:eastAsia="zh-CN"/>
                        </w:rPr>
                        <w:t>Intra-frequency RSSI measurements are defined when both conditions are satisfied:</w:t>
                      </w:r>
                    </w:p>
                    <w:p w14:paraId="7C68E303" w14:textId="77777777" w:rsidR="00DF7F13" w:rsidRPr="00DF7F13" w:rsidRDefault="00DF7F13" w:rsidP="00E778CE">
                      <w:pPr>
                        <w:numPr>
                          <w:ilvl w:val="0"/>
                          <w:numId w:val="8"/>
                        </w:numPr>
                        <w:rPr>
                          <w:rFonts w:eastAsia="Batang"/>
                          <w:b/>
                          <w:lang w:val="en-US" w:eastAsia="zh-CN"/>
                        </w:rPr>
                      </w:pPr>
                      <w:r w:rsidRPr="00DF7F13">
                        <w:rPr>
                          <w:rFonts w:eastAsia="Batang"/>
                          <w:b/>
                          <w:lang w:eastAsia="zh-CN"/>
                        </w:rPr>
                        <w:t xml:space="preserve">Condition 1: </w:t>
                      </w:r>
                    </w:p>
                    <w:p w14:paraId="5ED9D2EA"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 xml:space="preserve">Option 1a: RMTC configured SCS is the same as the active BWP in the serving cell. </w:t>
                      </w:r>
                    </w:p>
                    <w:p w14:paraId="657D3957"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Option 1b: RMTC configured SCS is the same as the SCS of the serving cell SSB,</w:t>
                      </w:r>
                    </w:p>
                    <w:p w14:paraId="100DB2BF" w14:textId="77777777" w:rsidR="00DF7F13" w:rsidRPr="00DF7F13" w:rsidRDefault="00DF7F13" w:rsidP="00E778CE">
                      <w:pPr>
                        <w:numPr>
                          <w:ilvl w:val="0"/>
                          <w:numId w:val="8"/>
                        </w:numPr>
                        <w:rPr>
                          <w:rFonts w:eastAsia="Batang"/>
                          <w:b/>
                          <w:lang w:val="en-US" w:eastAsia="zh-CN"/>
                        </w:rPr>
                      </w:pPr>
                      <w:r w:rsidRPr="00DF7F13">
                        <w:rPr>
                          <w:rFonts w:eastAsia="Batang"/>
                          <w:b/>
                          <w:lang w:eastAsia="zh-CN"/>
                        </w:rPr>
                        <w:t xml:space="preserve">Condition 2: </w:t>
                      </w:r>
                    </w:p>
                    <w:p w14:paraId="788F11B0"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Option 2a: Measurement BW is contained within the active BWP of the serving cell</w:t>
                      </w:r>
                    </w:p>
                    <w:p w14:paraId="23A69802" w14:textId="77777777" w:rsidR="00DF7F13" w:rsidRPr="00DF7F13" w:rsidRDefault="00DF7F13" w:rsidP="00E778CE">
                      <w:pPr>
                        <w:numPr>
                          <w:ilvl w:val="1"/>
                          <w:numId w:val="8"/>
                        </w:numPr>
                        <w:rPr>
                          <w:rFonts w:eastAsia="Batang"/>
                          <w:b/>
                          <w:lang w:val="en-US" w:eastAsia="zh-CN"/>
                        </w:rPr>
                      </w:pPr>
                      <w:r w:rsidRPr="00DF7F13">
                        <w:rPr>
                          <w:rFonts w:eastAsia="Batang"/>
                          <w:b/>
                          <w:lang w:eastAsia="zh-CN"/>
                        </w:rPr>
                        <w:t xml:space="preserve">Option 2b: The </w:t>
                      </w:r>
                      <w:proofErr w:type="spellStart"/>
                      <w:r w:rsidRPr="00DF7F13">
                        <w:rPr>
                          <w:rFonts w:eastAsia="Batang"/>
                          <w:b/>
                          <w:lang w:eastAsia="zh-CN"/>
                        </w:rPr>
                        <w:t>center</w:t>
                      </w:r>
                      <w:proofErr w:type="spellEnd"/>
                      <w:r w:rsidRPr="00DF7F13">
                        <w:rPr>
                          <w:rFonts w:eastAsia="Batang"/>
                          <w:b/>
                          <w:lang w:eastAsia="zh-CN"/>
                        </w:rPr>
                        <w:t xml:space="preserve"> frequency of the PRB set configured for RSSI measurement is aligned with the </w:t>
                      </w:r>
                      <w:proofErr w:type="spellStart"/>
                      <w:r w:rsidRPr="00DF7F13">
                        <w:rPr>
                          <w:rFonts w:eastAsia="Batang"/>
                          <w:b/>
                          <w:lang w:eastAsia="zh-CN"/>
                        </w:rPr>
                        <w:t>center</w:t>
                      </w:r>
                      <w:proofErr w:type="spellEnd"/>
                      <w:r w:rsidRPr="00DF7F13">
                        <w:rPr>
                          <w:rFonts w:eastAsia="Batang"/>
                          <w:b/>
                          <w:lang w:eastAsia="zh-CN"/>
                        </w:rPr>
                        <w:t xml:space="preserve"> frequency of an intra-frequency SSB. </w:t>
                      </w:r>
                    </w:p>
                    <w:p w14:paraId="49223CFF" w14:textId="77777777" w:rsidR="00DF7F13" w:rsidRPr="00DF7F13" w:rsidRDefault="00DF7F13" w:rsidP="00E778CE">
                      <w:pPr>
                        <w:numPr>
                          <w:ilvl w:val="0"/>
                          <w:numId w:val="8"/>
                        </w:numPr>
                        <w:rPr>
                          <w:rFonts w:eastAsia="Batang"/>
                          <w:b/>
                          <w:lang w:val="en-US" w:eastAsia="zh-CN"/>
                        </w:rPr>
                      </w:pPr>
                      <w:r w:rsidRPr="00DF7F13">
                        <w:rPr>
                          <w:rFonts w:eastAsia="Batang"/>
                          <w:b/>
                          <w:lang w:eastAsia="zh-CN"/>
                        </w:rPr>
                        <w:t xml:space="preserve">Inter-frequency measurements are defined when at least one condition above is not satisfied. </w:t>
                      </w:r>
                    </w:p>
                    <w:p w14:paraId="06DA3522" w14:textId="77777777" w:rsidR="00E80E21" w:rsidRPr="009C5EB9" w:rsidRDefault="00E80E21" w:rsidP="00E80E21">
                      <w:pPr>
                        <w:rPr>
                          <w:rFonts w:eastAsia="Batang"/>
                          <w:b/>
                          <w:lang w:eastAsia="zh-CN"/>
                        </w:rPr>
                      </w:pPr>
                    </w:p>
                  </w:txbxContent>
                </v:textbox>
                <w10:anchorlock/>
              </v:shape>
            </w:pict>
          </mc:Fallback>
        </mc:AlternateContent>
      </w:r>
    </w:p>
    <w:p w14:paraId="50A62D63" w14:textId="391CE851" w:rsidR="00AC4BBD" w:rsidRDefault="004642E7" w:rsidP="00E80E21">
      <w:pPr>
        <w:rPr>
          <w:lang w:val="en-US"/>
        </w:rPr>
      </w:pPr>
      <w:r>
        <w:rPr>
          <w:lang w:val="en-US"/>
        </w:rPr>
        <w:t xml:space="preserve">In our understanding, RMTC is </w:t>
      </w:r>
      <w:r w:rsidR="00DC1D3B">
        <w:rPr>
          <w:lang w:val="en-US"/>
        </w:rPr>
        <w:t>a wholly separate configuration from SMTC</w:t>
      </w:r>
      <w:r w:rsidR="00A441B5">
        <w:rPr>
          <w:lang w:val="en-US"/>
        </w:rPr>
        <w:t xml:space="preserve">. </w:t>
      </w:r>
      <w:r w:rsidR="008C492C">
        <w:rPr>
          <w:lang w:val="en-US"/>
        </w:rPr>
        <w:t xml:space="preserve">In fact, RMTC is </w:t>
      </w:r>
      <w:r w:rsidR="00B46F3F">
        <w:rPr>
          <w:lang w:val="en-US"/>
        </w:rPr>
        <w:t xml:space="preserve">typically going to be configured to not collide with SMTC to get a more accurate measurement of </w:t>
      </w:r>
      <w:r w:rsidR="00AC78A4">
        <w:rPr>
          <w:lang w:val="en-US"/>
        </w:rPr>
        <w:t xml:space="preserve">channel occupancy. </w:t>
      </w:r>
      <w:r w:rsidR="00A441B5">
        <w:rPr>
          <w:lang w:val="en-US"/>
        </w:rPr>
        <w:t xml:space="preserve">Moreover, </w:t>
      </w:r>
      <w:r w:rsidR="003E6322">
        <w:rPr>
          <w:lang w:val="en-US"/>
        </w:rPr>
        <w:t>if RSSI measurement is</w:t>
      </w:r>
      <w:r w:rsidR="00C73581">
        <w:rPr>
          <w:lang w:val="en-US"/>
        </w:rPr>
        <w:t xml:space="preserve"> </w:t>
      </w:r>
      <w:r w:rsidR="00A257BA">
        <w:rPr>
          <w:lang w:val="en-US"/>
        </w:rPr>
        <w:t xml:space="preserve">supposed to be over the 20 MHz measurement bandwidth (as some companies have been arguing so far), we fail to understand why the </w:t>
      </w:r>
      <w:r w:rsidR="004143C4">
        <w:rPr>
          <w:lang w:val="en-US"/>
        </w:rPr>
        <w:t xml:space="preserve">SCS configured in RMTC should have any relationship with the SCS of the serving cell SSB. </w:t>
      </w:r>
    </w:p>
    <w:p w14:paraId="001F3B19" w14:textId="77777777" w:rsidR="00853CF8" w:rsidRDefault="00592DE3" w:rsidP="00E80E21">
      <w:pPr>
        <w:rPr>
          <w:lang w:val="en-US"/>
        </w:rPr>
      </w:pPr>
      <w:r>
        <w:rPr>
          <w:lang w:val="en-US"/>
        </w:rPr>
        <w:t xml:space="preserve">Regarding the second condition, </w:t>
      </w:r>
      <w:r w:rsidR="00CB13A0">
        <w:rPr>
          <w:lang w:val="en-US"/>
        </w:rPr>
        <w:t>we again fail to see why th</w:t>
      </w:r>
      <w:r w:rsidR="008741AA">
        <w:rPr>
          <w:lang w:val="en-US"/>
        </w:rPr>
        <w:t>e center frequency of</w:t>
      </w:r>
      <w:r w:rsidR="00CB13A0">
        <w:rPr>
          <w:lang w:val="en-US"/>
        </w:rPr>
        <w:t xml:space="preserve"> RSSI measurement bandwidth is tied to </w:t>
      </w:r>
      <w:r w:rsidR="008741AA">
        <w:rPr>
          <w:lang w:val="en-US"/>
        </w:rPr>
        <w:t xml:space="preserve">center frequency of </w:t>
      </w:r>
      <w:r w:rsidR="00E9083C">
        <w:rPr>
          <w:lang w:val="en-US"/>
        </w:rPr>
        <w:t>SSB</w:t>
      </w:r>
      <w:r w:rsidR="008741AA">
        <w:rPr>
          <w:lang w:val="en-US"/>
        </w:rPr>
        <w:t xml:space="preserve">. In NR-U, synchronization </w:t>
      </w:r>
      <w:proofErr w:type="spellStart"/>
      <w:r w:rsidR="008741AA">
        <w:rPr>
          <w:lang w:val="en-US"/>
        </w:rPr>
        <w:t>raster</w:t>
      </w:r>
      <w:r w:rsidR="00EE4006">
        <w:rPr>
          <w:lang w:val="en-US"/>
        </w:rPr>
        <w:t>s</w:t>
      </w:r>
      <w:proofErr w:type="spellEnd"/>
      <w:r w:rsidR="00EE4006">
        <w:rPr>
          <w:lang w:val="en-US"/>
        </w:rPr>
        <w:t xml:space="preserve"> are defined to be </w:t>
      </w:r>
      <w:r w:rsidR="00CD028C">
        <w:rPr>
          <w:lang w:val="en-US"/>
        </w:rPr>
        <w:t xml:space="preserve">aligned on the edge of the 20 MHz </w:t>
      </w:r>
      <w:proofErr w:type="spellStart"/>
      <w:r w:rsidR="0005788D">
        <w:rPr>
          <w:lang w:val="en-US"/>
        </w:rPr>
        <w:t>subbands</w:t>
      </w:r>
      <w:proofErr w:type="spellEnd"/>
      <w:r w:rsidR="0005788D">
        <w:rPr>
          <w:lang w:val="en-US"/>
        </w:rPr>
        <w:t xml:space="preserve"> to allow for </w:t>
      </w:r>
      <w:proofErr w:type="spellStart"/>
      <w:r w:rsidR="0005788D">
        <w:rPr>
          <w:lang w:val="en-US"/>
        </w:rPr>
        <w:t>FDM’ing</w:t>
      </w:r>
      <w:proofErr w:type="spellEnd"/>
      <w:r w:rsidR="0005788D">
        <w:rPr>
          <w:lang w:val="en-US"/>
        </w:rPr>
        <w:t xml:space="preserve"> RMSI, CSI-RS, and</w:t>
      </w:r>
      <w:r w:rsidR="00E45F7D">
        <w:rPr>
          <w:lang w:val="en-US"/>
        </w:rPr>
        <w:t xml:space="preserve"> taking full advantage of </w:t>
      </w:r>
      <w:r w:rsidR="000A05A5">
        <w:rPr>
          <w:lang w:val="en-US"/>
        </w:rPr>
        <w:t>access to channel once LBT passes.</w:t>
      </w:r>
      <w:r w:rsidR="00853CF8">
        <w:rPr>
          <w:lang w:val="en-US"/>
        </w:rPr>
        <w:t xml:space="preserve"> In the last RAN1 meeting, the following corrections were made on TS 38.215:</w:t>
      </w:r>
    </w:p>
    <w:p w14:paraId="65ACE8A3" w14:textId="77777777" w:rsidR="00853CF8" w:rsidRPr="003522DA" w:rsidRDefault="00853CF8" w:rsidP="00853CF8">
      <w:pPr>
        <w:rPr>
          <w:rFonts w:cs="Times"/>
        </w:rPr>
      </w:pPr>
      <w:r w:rsidRPr="003522DA">
        <w:rPr>
          <w:rFonts w:cs="Times"/>
          <w:highlight w:val="green"/>
        </w:rPr>
        <w:t>Agreement:</w:t>
      </w:r>
    </w:p>
    <w:p w14:paraId="35659E1E" w14:textId="77777777" w:rsidR="00853CF8" w:rsidRDefault="00853CF8" w:rsidP="00853CF8">
      <w:pPr>
        <w:rPr>
          <w:rFonts w:cs="Times"/>
        </w:rPr>
      </w:pPr>
      <w:r w:rsidRPr="003522DA">
        <w:rPr>
          <w:rFonts w:cs="Times"/>
        </w:rPr>
        <w:t>Adopt the following text proposal for TS 38.215.</w:t>
      </w:r>
    </w:p>
    <w:p w14:paraId="166FA3C4" w14:textId="77777777" w:rsidR="00853CF8" w:rsidRPr="00626FB6" w:rsidRDefault="00853CF8" w:rsidP="00853CF8">
      <w:bookmarkStart w:id="0" w:name="_Toc35596391"/>
      <w:bookmarkStart w:id="1" w:name="_Toc29901510"/>
      <w:bookmarkStart w:id="2" w:name="_Toc29901463"/>
      <w:bookmarkStart w:id="3" w:name="_Toc29045122"/>
      <w:r w:rsidRPr="00626FB6">
        <w:t>============================== Start of TP for TS 38.215 ==============================</w:t>
      </w:r>
    </w:p>
    <w:p w14:paraId="53EA58E3" w14:textId="77777777" w:rsidR="00853CF8" w:rsidRPr="00626FB6" w:rsidRDefault="00853CF8" w:rsidP="00853CF8">
      <w:r w:rsidRPr="00626FB6">
        <w:t>5.1.21     Received Signal Strength Indicator (RSSI)</w:t>
      </w:r>
      <w:bookmarkEnd w:id="0"/>
      <w:bookmarkEnd w:id="1"/>
      <w:bookmarkEnd w:id="2"/>
      <w:bookmarkEnd w:id="3"/>
    </w:p>
    <w:p w14:paraId="6060EFA1" w14:textId="77777777" w:rsidR="00853CF8" w:rsidRPr="00BA2767" w:rsidRDefault="00853CF8" w:rsidP="00853CF8">
      <w:pPr>
        <w:pStyle w:val="TH"/>
        <w:rPr>
          <w:rFonts w:eastAsia="Calibri"/>
        </w:rPr>
      </w:pPr>
    </w:p>
    <w:tbl>
      <w:tblPr>
        <w:tblW w:w="0" w:type="dxa"/>
        <w:jc w:val="center"/>
        <w:tblCellMar>
          <w:left w:w="0" w:type="dxa"/>
          <w:right w:w="0" w:type="dxa"/>
        </w:tblCellMar>
        <w:tblLook w:val="04A0" w:firstRow="1" w:lastRow="0" w:firstColumn="1" w:lastColumn="0" w:noHBand="0" w:noVBand="1"/>
      </w:tblPr>
      <w:tblGrid>
        <w:gridCol w:w="1925"/>
        <w:gridCol w:w="7627"/>
      </w:tblGrid>
      <w:tr w:rsidR="00853CF8" w14:paraId="70044B1B" w14:textId="77777777" w:rsidTr="00110236">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1D5D44D" w14:textId="77777777" w:rsidR="00853CF8" w:rsidRDefault="00853CF8" w:rsidP="00110236">
            <w:pPr>
              <w:pStyle w:val="TAL"/>
              <w:rPr>
                <w:rFonts w:eastAsia="Times New Roman"/>
                <w:b/>
                <w:bCs/>
                <w:lang w:val="en-US" w:eastAsia="en-GB"/>
              </w:rPr>
            </w:pPr>
            <w:r>
              <w:rPr>
                <w:b/>
                <w:bCs/>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033E352A" w14:textId="77777777" w:rsidR="00853CF8" w:rsidRDefault="00853CF8" w:rsidP="00110236">
            <w:pPr>
              <w:pStyle w:val="TAL"/>
              <w:rPr>
                <w:lang w:eastAsia="en-GB"/>
              </w:rPr>
            </w:pPr>
            <w:r>
              <w:rPr>
                <w:lang w:eastAsia="en-GB"/>
              </w:rPr>
              <w:t xml:space="preserve">Received Signal Strength Indicator (RSSI), comprises the linear average of the total received power (in [W]) observed only </w:t>
            </w:r>
            <w:r>
              <w:rPr>
                <w:strike/>
                <w:color w:val="FF0000"/>
                <w:lang w:eastAsia="en-GB"/>
              </w:rPr>
              <w:t>in</w:t>
            </w:r>
            <w:r>
              <w:rPr>
                <w:lang w:eastAsia="en-GB"/>
              </w:rPr>
              <w:t xml:space="preserve"> </w:t>
            </w:r>
            <w:r>
              <w:rPr>
                <w:color w:val="FF0000"/>
                <w:lang w:eastAsia="en-GB"/>
              </w:rPr>
              <w:t xml:space="preserve">per </w:t>
            </w:r>
            <w:r>
              <w:rPr>
                <w:lang w:eastAsia="en-GB"/>
              </w:rPr>
              <w:t>configured OFDM symbol</w:t>
            </w:r>
            <w:r>
              <w:rPr>
                <w:strike/>
                <w:color w:val="FF0000"/>
                <w:lang w:eastAsia="en-GB"/>
              </w:rPr>
              <w:t>s</w:t>
            </w:r>
            <w:r>
              <w:rPr>
                <w:lang w:eastAsia="en-GB"/>
              </w:rPr>
              <w:t xml:space="preserve"> </w:t>
            </w:r>
            <w:r>
              <w:t xml:space="preserve">and in the </w:t>
            </w:r>
            <w:r>
              <w:rPr>
                <w:strike/>
                <w:color w:val="FF0000"/>
                <w:lang w:eastAsia="en-GB"/>
              </w:rPr>
              <w:t>configured</w:t>
            </w:r>
            <w:r>
              <w:rPr>
                <w:color w:val="FF0000"/>
                <w:lang w:eastAsia="en-GB"/>
              </w:rPr>
              <w:t xml:space="preserve"> </w:t>
            </w:r>
            <w:r>
              <w:t xml:space="preserve">measurement bandwidth </w:t>
            </w:r>
            <w:r>
              <w:rPr>
                <w:strike/>
                <w:color w:val="FF0000"/>
              </w:rPr>
              <w:t xml:space="preserve">over </w:t>
            </w:r>
            <w:r>
              <w:rPr>
                <w:i/>
                <w:iCs/>
                <w:strike/>
                <w:color w:val="FF0000"/>
                <w:lang w:eastAsia="en-GB"/>
              </w:rPr>
              <w:t>N</w:t>
            </w:r>
            <w:r>
              <w:rPr>
                <w:strike/>
                <w:color w:val="FF0000"/>
                <w:lang w:eastAsia="en-GB"/>
              </w:rPr>
              <w:t xml:space="preserve"> number of resource blocks</w:t>
            </w:r>
            <w:r>
              <w:rPr>
                <w:color w:val="FF0000"/>
                <w:lang w:eastAsia="en-GB"/>
              </w:rPr>
              <w:t xml:space="preserve"> </w:t>
            </w:r>
            <w:r>
              <w:rPr>
                <w:lang w:eastAsia="en-GB"/>
              </w:rPr>
              <w:t xml:space="preserve">corresponding to </w:t>
            </w:r>
            <w:r>
              <w:rPr>
                <w:strike/>
                <w:color w:val="FF0000"/>
                <w:lang w:eastAsia="en-GB"/>
              </w:rPr>
              <w:t>LBT</w:t>
            </w:r>
            <w:r>
              <w:rPr>
                <w:lang w:eastAsia="en-GB"/>
              </w:rPr>
              <w:t xml:space="preserve"> </w:t>
            </w:r>
            <w:r>
              <w:rPr>
                <w:color w:val="FF0000"/>
                <w:lang w:eastAsia="en-GB"/>
              </w:rPr>
              <w:t xml:space="preserve">the channel </w:t>
            </w:r>
            <w:r>
              <w:rPr>
                <w:lang w:eastAsia="en-GB"/>
              </w:rPr>
              <w:t xml:space="preserve">bandwidth </w:t>
            </w:r>
            <w:r>
              <w:rPr>
                <w:color w:val="FF0000"/>
                <w:lang w:eastAsia="en-GB"/>
              </w:rPr>
              <w:t xml:space="preserve">[TS 37.213 §4.0] where the channel has </w:t>
            </w:r>
            <w:r>
              <w:rPr>
                <w:strike/>
                <w:color w:val="FF0000"/>
                <w:lang w:eastAsia="en-GB"/>
              </w:rPr>
              <w:t>with</w:t>
            </w:r>
            <w:r>
              <w:rPr>
                <w:lang w:eastAsia="en-GB"/>
              </w:rPr>
              <w:t xml:space="preserve"> the </w:t>
            </w:r>
            <w:proofErr w:type="spellStart"/>
            <w:r>
              <w:rPr>
                <w:lang w:eastAsia="en-GB"/>
              </w:rPr>
              <w:t>center</w:t>
            </w:r>
            <w:proofErr w:type="spellEnd"/>
            <w:r>
              <w:rPr>
                <w:lang w:eastAsia="en-GB"/>
              </w:rPr>
              <w:t xml:space="preserve"> frequency </w:t>
            </w:r>
            <w:r>
              <w:rPr>
                <w:strike/>
                <w:color w:val="FF0000"/>
                <w:lang w:eastAsia="en-GB"/>
              </w:rPr>
              <w:t xml:space="preserve">of </w:t>
            </w:r>
            <w:r>
              <w:rPr>
                <w:lang w:eastAsia="en-GB"/>
              </w:rPr>
              <w:t xml:space="preserve">configured </w:t>
            </w:r>
            <w:r>
              <w:rPr>
                <w:color w:val="FF0000"/>
                <w:lang w:eastAsia="en-GB"/>
              </w:rPr>
              <w:t>by</w:t>
            </w:r>
            <w:r>
              <w:rPr>
                <w:lang w:eastAsia="en-GB"/>
              </w:rPr>
              <w:t xml:space="preserve"> </w:t>
            </w:r>
            <w:r>
              <w:rPr>
                <w:i/>
                <w:iCs/>
                <w:color w:val="FF0000"/>
                <w:lang w:eastAsia="en-GB"/>
              </w:rPr>
              <w:t>ARFCN-</w:t>
            </w:r>
            <w:proofErr w:type="spellStart"/>
            <w:r>
              <w:rPr>
                <w:i/>
                <w:iCs/>
                <w:color w:val="FF0000"/>
                <w:lang w:eastAsia="en-GB"/>
              </w:rPr>
              <w:t>valueNR</w:t>
            </w:r>
            <w:r>
              <w:rPr>
                <w:strike/>
                <w:color w:val="FF0000"/>
                <w:lang w:eastAsia="en-GB"/>
              </w:rPr>
              <w:t>ARFCN</w:t>
            </w:r>
            <w:proofErr w:type="spellEnd"/>
            <w:r>
              <w:rPr>
                <w:lang w:eastAsia="en-GB"/>
              </w:rPr>
              <w:t>, by the UE from all sources, including co-channel serving and non-serving cells, adjacent channel interference, thermal noise etc.</w:t>
            </w:r>
          </w:p>
          <w:p w14:paraId="048A3FAA" w14:textId="77777777" w:rsidR="00853CF8" w:rsidRDefault="00853CF8" w:rsidP="00110236">
            <w:pPr>
              <w:pStyle w:val="TAL"/>
              <w:rPr>
                <w:lang w:eastAsia="en-GB"/>
              </w:rPr>
            </w:pPr>
          </w:p>
          <w:p w14:paraId="46B91819" w14:textId="77777777" w:rsidR="00853CF8" w:rsidRDefault="00853CF8" w:rsidP="00110236">
            <w:pPr>
              <w:pStyle w:val="TAL"/>
              <w:rPr>
                <w:lang w:eastAsia="en-GB"/>
              </w:rPr>
            </w:pPr>
            <w:r>
              <w:rPr>
                <w:lang w:eastAsia="en-GB"/>
              </w:rPr>
              <w:t xml:space="preserve">Higher layers configure </w:t>
            </w:r>
            <w:r>
              <w:rPr>
                <w:color w:val="FF0000"/>
                <w:lang w:eastAsia="en-GB"/>
              </w:rPr>
              <w:t xml:space="preserve">the </w:t>
            </w:r>
            <w:r>
              <w:rPr>
                <w:i/>
                <w:iCs/>
                <w:color w:val="FF0000"/>
                <w:lang w:eastAsia="en-GB"/>
              </w:rPr>
              <w:t>ARFCN-</w:t>
            </w:r>
            <w:proofErr w:type="spellStart"/>
            <w:r>
              <w:rPr>
                <w:i/>
                <w:iCs/>
                <w:color w:val="FF0000"/>
                <w:lang w:eastAsia="en-GB"/>
              </w:rPr>
              <w:t>valueNR</w:t>
            </w:r>
            <w:proofErr w:type="spellEnd"/>
            <w:r>
              <w:rPr>
                <w:color w:val="FF0000"/>
                <w:lang w:eastAsia="en-GB"/>
              </w:rPr>
              <w:t xml:space="preserve">, the reference numerology, and </w:t>
            </w:r>
            <w:r>
              <w:rPr>
                <w:strike/>
                <w:color w:val="FF0000"/>
                <w:lang w:eastAsia="en-GB"/>
              </w:rPr>
              <w:t>the measurement bandwidth,</w:t>
            </w:r>
            <w:r>
              <w:rPr>
                <w:color w:val="FF0000"/>
                <w:lang w:eastAsia="en-GB"/>
              </w:rPr>
              <w:t xml:space="preserve"> the </w:t>
            </w:r>
            <w:r>
              <w:rPr>
                <w:lang w:eastAsia="en-GB"/>
              </w:rPr>
              <w:t xml:space="preserve">measurement duration </w:t>
            </w:r>
            <w:r>
              <w:rPr>
                <w:color w:val="FF0000"/>
                <w:lang w:eastAsia="en-GB"/>
              </w:rPr>
              <w:t xml:space="preserve">i.e., </w:t>
            </w:r>
            <w:r>
              <w:rPr>
                <w:strike/>
                <w:color w:val="FF0000"/>
                <w:lang w:eastAsia="en-GB"/>
              </w:rPr>
              <w:t xml:space="preserve">and </w:t>
            </w:r>
            <w:r>
              <w:rPr>
                <w:lang w:eastAsia="en-GB"/>
              </w:rPr>
              <w:t>which OFDM symbol(s) should be measured by the UE.</w:t>
            </w:r>
          </w:p>
          <w:p w14:paraId="45DE43E6" w14:textId="77777777" w:rsidR="00853CF8" w:rsidRDefault="00853CF8" w:rsidP="00110236">
            <w:pPr>
              <w:pStyle w:val="Default"/>
              <w:rPr>
                <w:color w:val="auto"/>
                <w:sz w:val="18"/>
                <w:szCs w:val="18"/>
                <w:lang w:val="en-GB" w:eastAsia="en-GB"/>
              </w:rPr>
            </w:pPr>
          </w:p>
          <w:p w14:paraId="7ADF9FD9" w14:textId="77777777" w:rsidR="00853CF8" w:rsidRDefault="00853CF8" w:rsidP="00110236">
            <w:pPr>
              <w:pStyle w:val="TAL"/>
              <w:rPr>
                <w:szCs w:val="18"/>
                <w:lang w:eastAsia="en-GB"/>
              </w:rPr>
            </w:pPr>
            <w: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853CF8" w14:paraId="287A84F0" w14:textId="77777777" w:rsidTr="00110236">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FC22DA3" w14:textId="77777777" w:rsidR="00853CF8" w:rsidRDefault="00853CF8" w:rsidP="00110236">
            <w:pPr>
              <w:pStyle w:val="TAL"/>
              <w:rPr>
                <w:b/>
                <w:bCs/>
                <w:sz w:val="20"/>
                <w:lang w:val="en-US" w:eastAsia="en-GB"/>
              </w:rPr>
            </w:pPr>
            <w:r>
              <w:rPr>
                <w:b/>
                <w:bCs/>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075DB689" w14:textId="77777777" w:rsidR="00853CF8" w:rsidRDefault="00853CF8" w:rsidP="00110236">
            <w:pPr>
              <w:pStyle w:val="TAL"/>
              <w:rPr>
                <w:lang w:eastAsia="en-GB"/>
              </w:rPr>
            </w:pPr>
            <w:r>
              <w:rPr>
                <w:lang w:eastAsia="en-GB"/>
              </w:rPr>
              <w:t>RRC_CONNECTED intra-frequency,</w:t>
            </w:r>
          </w:p>
          <w:p w14:paraId="31306409" w14:textId="77777777" w:rsidR="00853CF8" w:rsidRDefault="00853CF8" w:rsidP="00110236">
            <w:pPr>
              <w:pStyle w:val="TAL"/>
              <w:rPr>
                <w:lang w:eastAsia="en-GB"/>
              </w:rPr>
            </w:pPr>
            <w:r>
              <w:rPr>
                <w:lang w:eastAsia="en-GB"/>
              </w:rPr>
              <w:t>RRC_CONNECTED inter-frequency</w:t>
            </w:r>
          </w:p>
        </w:tc>
      </w:tr>
    </w:tbl>
    <w:p w14:paraId="7F4AB297" w14:textId="77777777" w:rsidR="00853CF8" w:rsidRPr="00BA2767" w:rsidRDefault="00853CF8" w:rsidP="00853CF8">
      <w:pPr>
        <w:rPr>
          <w:rFonts w:eastAsia="Calibri"/>
        </w:rPr>
      </w:pPr>
    </w:p>
    <w:p w14:paraId="6FB24F07" w14:textId="77777777" w:rsidR="00853CF8" w:rsidRPr="00626FB6" w:rsidRDefault="00853CF8" w:rsidP="00853CF8">
      <w:r w:rsidRPr="00626FB6">
        <w:t>============================== End of TP for TS 38.215 ==============================</w:t>
      </w:r>
    </w:p>
    <w:p w14:paraId="655C380A" w14:textId="3AD29B66" w:rsidR="00E93E3C" w:rsidRDefault="00853CF8" w:rsidP="00E80E21">
      <w:pPr>
        <w:rPr>
          <w:lang w:val="en-US"/>
        </w:rPr>
      </w:pPr>
      <w:r>
        <w:rPr>
          <w:lang w:val="en-US"/>
        </w:rPr>
        <w:t xml:space="preserve">By this amendment of the RSSI definition, the channel bandwidth is </w:t>
      </w:r>
      <w:proofErr w:type="gramStart"/>
      <w:r>
        <w:rPr>
          <w:lang w:val="en-US"/>
        </w:rPr>
        <w:t>actually the</w:t>
      </w:r>
      <w:proofErr w:type="gramEnd"/>
      <w:r>
        <w:rPr>
          <w:lang w:val="en-US"/>
        </w:rPr>
        <w:t xml:space="preserve"> same as LBT </w:t>
      </w:r>
      <w:proofErr w:type="spellStart"/>
      <w:r>
        <w:rPr>
          <w:lang w:val="en-US"/>
        </w:rPr>
        <w:t>subband</w:t>
      </w:r>
      <w:proofErr w:type="spellEnd"/>
      <w:r>
        <w:rPr>
          <w:lang w:val="en-US"/>
        </w:rPr>
        <w:t xml:space="preserve"> with </w:t>
      </w:r>
      <w:proofErr w:type="spellStart"/>
      <w:r>
        <w:rPr>
          <w:lang w:val="en-US"/>
        </w:rPr>
        <w:t>rasters</w:t>
      </w:r>
      <w:proofErr w:type="spellEnd"/>
      <w:r>
        <w:rPr>
          <w:lang w:val="en-US"/>
        </w:rPr>
        <w:t xml:space="preserve"> aligned with </w:t>
      </w:r>
      <w:proofErr w:type="spellStart"/>
      <w:r>
        <w:rPr>
          <w:lang w:val="en-US"/>
        </w:rPr>
        <w:t>WiFi</w:t>
      </w:r>
      <w:proofErr w:type="spellEnd"/>
      <w:r>
        <w:rPr>
          <w:lang w:val="en-US"/>
        </w:rPr>
        <w:t xml:space="preserve"> and NR-U. Hence, the relationship between RSSI MO and serving cell will be as illustrated in Figure 1</w:t>
      </w:r>
      <w:r w:rsidR="00D0432B">
        <w:rPr>
          <w:lang w:val="en-US"/>
        </w:rPr>
        <w:t xml:space="preserve"> where MOs are contained in </w:t>
      </w:r>
      <w:proofErr w:type="spellStart"/>
      <w:r w:rsidR="00D0432B">
        <w:rPr>
          <w:lang w:val="en-US"/>
        </w:rPr>
        <w:t>subbands</w:t>
      </w:r>
      <w:proofErr w:type="spellEnd"/>
      <w:r w:rsidR="00D0432B">
        <w:rPr>
          <w:lang w:val="en-US"/>
        </w:rPr>
        <w:t xml:space="preserve"> and they may or may not be the </w:t>
      </w:r>
      <w:proofErr w:type="spellStart"/>
      <w:r w:rsidR="00D0432B">
        <w:rPr>
          <w:lang w:val="en-US"/>
        </w:rPr>
        <w:t>subbands</w:t>
      </w:r>
      <w:proofErr w:type="spellEnd"/>
      <w:r w:rsidR="00D0432B">
        <w:rPr>
          <w:lang w:val="en-US"/>
        </w:rPr>
        <w:t xml:space="preserve"> that are within active BWP. </w:t>
      </w:r>
    </w:p>
    <w:p w14:paraId="3F8DF4A9" w14:textId="5749658E" w:rsidR="00EE0114" w:rsidRDefault="00853CF8" w:rsidP="00EE0114">
      <w:pPr>
        <w:keepNext/>
        <w:jc w:val="center"/>
      </w:pPr>
      <w:r>
        <w:object w:dxaOrig="6598" w:dyaOrig="6223" w14:anchorId="31270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11.25pt" o:ole="">
            <v:imagedata r:id="rId8" o:title=""/>
          </v:shape>
          <o:OLEObject Type="Embed" ProgID="Visio.Drawing.11" ShapeID="_x0000_i1025" DrawAspect="Content" ObjectID="_1651051342" r:id="rId9"/>
        </w:object>
      </w:r>
    </w:p>
    <w:p w14:paraId="035C7FDB" w14:textId="51D58603" w:rsidR="00E93E3C" w:rsidRDefault="00EE0114" w:rsidP="00EE011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RSSI MO </w:t>
      </w:r>
      <w:r w:rsidR="00A61390">
        <w:t xml:space="preserve">(per TS 38.215) </w:t>
      </w:r>
      <w:r>
        <w:t xml:space="preserve">w.r.t </w:t>
      </w:r>
      <w:proofErr w:type="spellStart"/>
      <w:r>
        <w:t>subband</w:t>
      </w:r>
      <w:r w:rsidR="00A61390">
        <w:t>s</w:t>
      </w:r>
      <w:proofErr w:type="spellEnd"/>
    </w:p>
    <w:p w14:paraId="1F4D2BD9" w14:textId="1ACFC1CB" w:rsidR="00EE0114" w:rsidRDefault="006A6D4F" w:rsidP="00EE0114">
      <w:pPr>
        <w:rPr>
          <w:lang w:val="en-US"/>
        </w:rPr>
      </w:pPr>
      <w:r>
        <w:rPr>
          <w:lang w:val="en-US"/>
        </w:rPr>
        <w:t xml:space="preserve">Consequently, </w:t>
      </w:r>
      <w:r w:rsidR="00D0432B">
        <w:rPr>
          <w:lang w:val="en-US"/>
        </w:rPr>
        <w:t>based on option 2b, there will never be an intra-frequency scenario and all RSSI measurements will be inter-frequency</w:t>
      </w:r>
      <w:r w:rsidR="00D83D77">
        <w:rPr>
          <w:lang w:val="en-US"/>
        </w:rPr>
        <w:t xml:space="preserve">. </w:t>
      </w:r>
    </w:p>
    <w:p w14:paraId="2F4A5027" w14:textId="42DBA896" w:rsidR="00D0432B" w:rsidRPr="00D0432B" w:rsidRDefault="00D0432B" w:rsidP="00EE0114">
      <w:pPr>
        <w:rPr>
          <w:b/>
          <w:bCs/>
          <w:lang w:val="en-US"/>
        </w:rPr>
      </w:pPr>
      <w:r w:rsidRPr="00D0432B">
        <w:rPr>
          <w:b/>
          <w:bCs/>
          <w:lang w:val="en-US"/>
        </w:rPr>
        <w:t>Observation 1. With amendments agreed in RAN1 for definition of RSSI in TS 38.215, there will never be an intra-frequency RSSI with option 2b.</w:t>
      </w:r>
    </w:p>
    <w:p w14:paraId="08731C20" w14:textId="77777777" w:rsidR="009551D4" w:rsidRDefault="009551D4" w:rsidP="009551D4">
      <w:pPr>
        <w:rPr>
          <w:b/>
          <w:bCs/>
          <w:lang w:val="en-US"/>
        </w:rPr>
      </w:pPr>
      <w:r w:rsidRPr="007D1452">
        <w:rPr>
          <w:b/>
          <w:bCs/>
        </w:rPr>
        <w:t xml:space="preserve">Proposal 1. </w:t>
      </w:r>
      <w:r>
        <w:rPr>
          <w:b/>
          <w:bCs/>
        </w:rPr>
        <w:t>I</w:t>
      </w:r>
      <w:proofErr w:type="spellStart"/>
      <w:r w:rsidRPr="007D1452">
        <w:rPr>
          <w:b/>
          <w:bCs/>
          <w:lang w:val="en-US"/>
        </w:rPr>
        <w:t>ntra</w:t>
      </w:r>
      <w:proofErr w:type="spellEnd"/>
      <w:r w:rsidRPr="007D1452">
        <w:rPr>
          <w:b/>
          <w:bCs/>
          <w:lang w:val="en-US"/>
        </w:rPr>
        <w:t xml:space="preserve">-frequency RSSI measurement </w:t>
      </w:r>
      <w:r>
        <w:rPr>
          <w:b/>
          <w:bCs/>
          <w:lang w:val="en-US"/>
        </w:rPr>
        <w:t>is defined</w:t>
      </w:r>
      <w:r w:rsidRPr="007D1452">
        <w:rPr>
          <w:b/>
          <w:bCs/>
          <w:lang w:val="en-US"/>
        </w:rPr>
        <w:t xml:space="preserve"> when</w:t>
      </w:r>
      <w:r>
        <w:rPr>
          <w:b/>
          <w:bCs/>
          <w:lang w:val="en-US"/>
        </w:rPr>
        <w:t>:</w:t>
      </w:r>
      <w:r w:rsidRPr="007D1452">
        <w:rPr>
          <w:b/>
          <w:bCs/>
          <w:lang w:val="en-US"/>
        </w:rPr>
        <w:t xml:space="preserve"> </w:t>
      </w:r>
    </w:p>
    <w:p w14:paraId="4AD352A3" w14:textId="78FBD518" w:rsidR="009551D4" w:rsidRPr="009551D4" w:rsidRDefault="00DF7F13" w:rsidP="00E778CE">
      <w:pPr>
        <w:pStyle w:val="ListParagraph"/>
        <w:numPr>
          <w:ilvl w:val="0"/>
          <w:numId w:val="9"/>
        </w:numPr>
        <w:rPr>
          <w:b/>
          <w:bCs/>
          <w:sz w:val="16"/>
          <w:szCs w:val="16"/>
        </w:rPr>
      </w:pPr>
      <w:r w:rsidRPr="00DF7F13">
        <w:rPr>
          <w:rFonts w:eastAsia="Batang"/>
          <w:b/>
          <w:sz w:val="20"/>
          <w:szCs w:val="20"/>
          <w:lang w:eastAsia="zh-CN"/>
        </w:rPr>
        <w:t xml:space="preserve">RMTC configured SCS is the same as the </w:t>
      </w:r>
      <w:r w:rsidR="00C50C0F">
        <w:rPr>
          <w:rFonts w:eastAsia="Batang"/>
          <w:b/>
          <w:sz w:val="20"/>
          <w:szCs w:val="20"/>
          <w:lang w:eastAsia="zh-CN"/>
        </w:rPr>
        <w:t xml:space="preserve">SCS of </w:t>
      </w:r>
      <w:r w:rsidRPr="00DF7F13">
        <w:rPr>
          <w:rFonts w:eastAsia="Batang"/>
          <w:b/>
          <w:sz w:val="20"/>
          <w:szCs w:val="20"/>
          <w:lang w:eastAsia="zh-CN"/>
        </w:rPr>
        <w:t>active BWP in the serving cell</w:t>
      </w:r>
      <w:r w:rsidR="009551D4" w:rsidRPr="009551D4">
        <w:rPr>
          <w:b/>
          <w:bCs/>
          <w:sz w:val="16"/>
          <w:szCs w:val="16"/>
        </w:rPr>
        <w:t xml:space="preserve"> </w:t>
      </w:r>
    </w:p>
    <w:p w14:paraId="567887DB" w14:textId="59B9B8BA" w:rsidR="009551D4" w:rsidRPr="00C50C0F" w:rsidRDefault="00DF7F13" w:rsidP="00E778CE">
      <w:pPr>
        <w:pStyle w:val="ListParagraph"/>
        <w:numPr>
          <w:ilvl w:val="0"/>
          <w:numId w:val="9"/>
        </w:numPr>
        <w:rPr>
          <w:b/>
          <w:bCs/>
          <w:sz w:val="20"/>
          <w:szCs w:val="20"/>
        </w:rPr>
      </w:pPr>
      <w:r w:rsidRPr="009551D4">
        <w:rPr>
          <w:rFonts w:eastAsia="Batang"/>
          <w:b/>
          <w:sz w:val="20"/>
          <w:szCs w:val="20"/>
          <w:lang w:eastAsia="zh-CN"/>
        </w:rPr>
        <w:lastRenderedPageBreak/>
        <w:t>Measurement BW is contained within the active BWP of the serving cell</w:t>
      </w:r>
    </w:p>
    <w:p w14:paraId="44F09156" w14:textId="77777777" w:rsidR="00C50C0F" w:rsidRPr="009551D4" w:rsidRDefault="00C50C0F" w:rsidP="00C50C0F">
      <w:pPr>
        <w:pStyle w:val="ListParagraph"/>
        <w:rPr>
          <w:b/>
          <w:bCs/>
          <w:sz w:val="20"/>
          <w:szCs w:val="20"/>
        </w:rPr>
      </w:pPr>
    </w:p>
    <w:p w14:paraId="6900B9B1" w14:textId="77777777" w:rsidR="009551D4" w:rsidRPr="007D1452" w:rsidRDefault="009551D4" w:rsidP="009551D4">
      <w:pPr>
        <w:rPr>
          <w:b/>
          <w:bCs/>
        </w:rPr>
      </w:pPr>
      <w:r w:rsidRPr="007D1452">
        <w:rPr>
          <w:b/>
          <w:bCs/>
        </w:rPr>
        <w:t xml:space="preserve">Inter-frequency RSSI measurement is defined when any of the above conditions is not satisfied. </w:t>
      </w:r>
    </w:p>
    <w:p w14:paraId="523AB8D6" w14:textId="18F0E191" w:rsidR="00667DC3" w:rsidRPr="006228C9" w:rsidRDefault="00D0432B" w:rsidP="00667DC3">
      <w:pPr>
        <w:pStyle w:val="Heading2"/>
        <w:rPr>
          <w:lang w:val="en-US"/>
        </w:rPr>
      </w:pPr>
      <w:r>
        <w:rPr>
          <w:lang w:val="en-US"/>
        </w:rPr>
        <w:t xml:space="preserve"> </w:t>
      </w:r>
      <w:r w:rsidR="009C5E68">
        <w:rPr>
          <w:lang w:val="en-US"/>
        </w:rPr>
        <w:t>Gap-based RSSI measurement</w:t>
      </w:r>
    </w:p>
    <w:p w14:paraId="2C033F7C" w14:textId="7CD441B9" w:rsidR="009C5E68" w:rsidRDefault="009C5E68" w:rsidP="009C5E68">
      <w:r>
        <w:t xml:space="preserve">It is noted that with the definition of intra-frequency RSSI measurement in Section 2.1, intra-frequency RSSI can be performed without the need for measurement gap whereas inter-frequency RSSI measurement requires measurement gap. </w:t>
      </w:r>
    </w:p>
    <w:p w14:paraId="13A74886" w14:textId="1A8C2857" w:rsidR="009C5E68" w:rsidRDefault="006228C9" w:rsidP="009C5E68">
      <w:pPr>
        <w:rPr>
          <w:b/>
          <w:bCs/>
        </w:rPr>
      </w:pPr>
      <w:r>
        <w:rPr>
          <w:b/>
          <w:bCs/>
        </w:rPr>
        <w:t>Proposal</w:t>
      </w:r>
      <w:r w:rsidR="009C5E68" w:rsidRPr="00240C0F">
        <w:rPr>
          <w:b/>
          <w:bCs/>
        </w:rPr>
        <w:t xml:space="preserve"> </w:t>
      </w:r>
      <w:r>
        <w:rPr>
          <w:b/>
          <w:bCs/>
        </w:rPr>
        <w:t>2</w:t>
      </w:r>
      <w:r w:rsidR="009C5E68" w:rsidRPr="00240C0F">
        <w:rPr>
          <w:b/>
          <w:bCs/>
        </w:rPr>
        <w:t xml:space="preserve">. With the definition in Proposal 1, intra-frequency RSSI measurement can be performed without the need for measurement gap whereas inter-frequency RSSI measurement requires measurement gap. </w:t>
      </w:r>
    </w:p>
    <w:p w14:paraId="0DF4405D" w14:textId="3D15928C" w:rsidR="00DC67C1" w:rsidRDefault="00DC67C1" w:rsidP="00DC67C1">
      <w:pPr>
        <w:pStyle w:val="Heading2"/>
      </w:pPr>
      <w:r>
        <w:t xml:space="preserve"> RSSI measurement bandwidth</w:t>
      </w:r>
    </w:p>
    <w:p w14:paraId="7FA3E151" w14:textId="48EB79D2" w:rsidR="00DC67C1" w:rsidRDefault="00DC67C1" w:rsidP="00DC67C1">
      <w:r w:rsidRPr="0074147F">
        <w:rPr>
          <w:noProof/>
          <w:lang w:val="en-US" w:eastAsia="zh-CN"/>
        </w:rPr>
        <mc:AlternateContent>
          <mc:Choice Requires="wps">
            <w:drawing>
              <wp:inline distT="0" distB="0" distL="0" distR="0" wp14:anchorId="4CA930D7" wp14:editId="4C5A8D4C">
                <wp:extent cx="5881420" cy="914400"/>
                <wp:effectExtent l="0" t="0" r="24130"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914400"/>
                        </a:xfrm>
                        <a:prstGeom prst="rect">
                          <a:avLst/>
                        </a:prstGeom>
                        <a:solidFill>
                          <a:srgbClr val="FFFFFF"/>
                        </a:solidFill>
                        <a:ln w="9525">
                          <a:solidFill>
                            <a:srgbClr val="000000"/>
                          </a:solidFill>
                          <a:miter lim="800000"/>
                          <a:headEnd/>
                          <a:tailEnd/>
                        </a:ln>
                      </wps:spPr>
                      <wps:txbx>
                        <w:txbxContent>
                          <w:p w14:paraId="190C9A0F" w14:textId="77777777" w:rsidR="00DC67C1" w:rsidRPr="00DC67C1" w:rsidRDefault="00DC67C1" w:rsidP="00DC67C1">
                            <w:pPr>
                              <w:rPr>
                                <w:rFonts w:eastAsia="Batang"/>
                                <w:b/>
                                <w:lang w:val="en-US" w:eastAsia="zh-CN"/>
                              </w:rPr>
                            </w:pPr>
                            <w:r w:rsidRPr="00DC67C1">
                              <w:rPr>
                                <w:rFonts w:eastAsia="Batang"/>
                                <w:b/>
                                <w:u w:val="single"/>
                                <w:lang w:val="en-US" w:eastAsia="zh-CN"/>
                              </w:rPr>
                              <w:t>RSSI measurement bandwidth and assumed bandwidth for RSSI accuracy</w:t>
                            </w:r>
                          </w:p>
                          <w:p w14:paraId="137EFAE2" w14:textId="77777777" w:rsidR="00DC67C1" w:rsidRPr="00DC67C1" w:rsidRDefault="00DC67C1" w:rsidP="00DC67C1">
                            <w:pPr>
                              <w:rPr>
                                <w:rFonts w:eastAsia="Batang"/>
                                <w:b/>
                                <w:lang w:val="en-US" w:eastAsia="zh-CN"/>
                              </w:rPr>
                            </w:pPr>
                            <w:r w:rsidRPr="00DC67C1">
                              <w:rPr>
                                <w:rFonts w:eastAsia="Batang"/>
                                <w:b/>
                                <w:lang w:val="en-US" w:eastAsia="zh-CN"/>
                              </w:rPr>
                              <w:t xml:space="preserve">Option 1: RSSI measurement </w:t>
                            </w:r>
                            <w:proofErr w:type="spellStart"/>
                            <w:r w:rsidRPr="00DC67C1">
                              <w:rPr>
                                <w:rFonts w:eastAsia="Batang"/>
                                <w:b/>
                                <w:lang w:val="en-US" w:eastAsia="zh-CN"/>
                              </w:rPr>
                              <w:t>Bandwdith</w:t>
                            </w:r>
                            <w:proofErr w:type="spellEnd"/>
                            <w:r w:rsidRPr="00DC67C1">
                              <w:rPr>
                                <w:rFonts w:eastAsia="Batang"/>
                                <w:b/>
                                <w:lang w:val="en-US" w:eastAsia="zh-CN"/>
                              </w:rPr>
                              <w:t xml:space="preserve"> is the LBT bandwidth</w:t>
                            </w:r>
                          </w:p>
                          <w:p w14:paraId="7269FBB6" w14:textId="096B63E1" w:rsidR="00DC67C1" w:rsidRPr="009C5EB9" w:rsidRDefault="00DC67C1" w:rsidP="00DC67C1">
                            <w:pPr>
                              <w:rPr>
                                <w:rFonts w:eastAsia="Batang"/>
                                <w:b/>
                                <w:lang w:eastAsia="zh-CN"/>
                              </w:rPr>
                            </w:pPr>
                            <w:r w:rsidRPr="00DC67C1">
                              <w:rPr>
                                <w:rFonts w:eastAsia="Batang"/>
                                <w:b/>
                                <w:lang w:val="en-US" w:eastAsia="zh-CN"/>
                              </w:rPr>
                              <w:t>Option 2: The RSSI measurement bandwidth is less than the LBT bandwidth.</w:t>
                            </w:r>
                          </w:p>
                        </w:txbxContent>
                      </wps:txbx>
                      <wps:bodyPr rot="0" vert="horz" wrap="square" lIns="91440" tIns="45720" rIns="91440" bIns="45720" anchor="t" anchorCtr="0">
                        <a:noAutofit/>
                      </wps:bodyPr>
                    </wps:wsp>
                  </a:graphicData>
                </a:graphic>
              </wp:inline>
            </w:drawing>
          </mc:Choice>
          <mc:Fallback>
            <w:pict>
              <v:shape w14:anchorId="4CA930D7" id="Text Box 7" o:spid="_x0000_s1027" type="#_x0000_t202" style="width:463.1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">
                <v:textbox>
                  <w:txbxContent>
                    <w:p w14:paraId="190C9A0F" w14:textId="77777777" w:rsidR="00DC67C1" w:rsidRPr="00DC67C1" w:rsidRDefault="00DC67C1" w:rsidP="00DC67C1">
                      <w:pPr>
                        <w:rPr>
                          <w:rFonts w:eastAsia="Batang"/>
                          <w:b/>
                          <w:lang w:val="en-US" w:eastAsia="zh-CN"/>
                        </w:rPr>
                      </w:pPr>
                      <w:r w:rsidRPr="00DC67C1">
                        <w:rPr>
                          <w:rFonts w:eastAsia="Batang"/>
                          <w:b/>
                          <w:u w:val="single"/>
                          <w:lang w:val="en-US" w:eastAsia="zh-CN"/>
                        </w:rPr>
                        <w:t>RSSI measurement bandwidth and assumed bandwidth for RSSI accuracy</w:t>
                      </w:r>
                    </w:p>
                    <w:p w14:paraId="137EFAE2" w14:textId="77777777" w:rsidR="00DC67C1" w:rsidRPr="00DC67C1" w:rsidRDefault="00DC67C1" w:rsidP="00DC67C1">
                      <w:pPr>
                        <w:rPr>
                          <w:rFonts w:eastAsia="Batang"/>
                          <w:b/>
                          <w:lang w:val="en-US" w:eastAsia="zh-CN"/>
                        </w:rPr>
                      </w:pPr>
                      <w:r w:rsidRPr="00DC67C1">
                        <w:rPr>
                          <w:rFonts w:eastAsia="Batang"/>
                          <w:b/>
                          <w:lang w:val="en-US" w:eastAsia="zh-CN"/>
                        </w:rPr>
                        <w:t xml:space="preserve">Option 1: RSSI measurement </w:t>
                      </w:r>
                      <w:proofErr w:type="spellStart"/>
                      <w:r w:rsidRPr="00DC67C1">
                        <w:rPr>
                          <w:rFonts w:eastAsia="Batang"/>
                          <w:b/>
                          <w:lang w:val="en-US" w:eastAsia="zh-CN"/>
                        </w:rPr>
                        <w:t>Bandwdith</w:t>
                      </w:r>
                      <w:proofErr w:type="spellEnd"/>
                      <w:r w:rsidRPr="00DC67C1">
                        <w:rPr>
                          <w:rFonts w:eastAsia="Batang"/>
                          <w:b/>
                          <w:lang w:val="en-US" w:eastAsia="zh-CN"/>
                        </w:rPr>
                        <w:t xml:space="preserve"> is the LBT bandwidth</w:t>
                      </w:r>
                    </w:p>
                    <w:p w14:paraId="7269FBB6" w14:textId="096B63E1" w:rsidR="00DC67C1" w:rsidRPr="009C5EB9" w:rsidRDefault="00DC67C1" w:rsidP="00DC67C1">
                      <w:pPr>
                        <w:rPr>
                          <w:rFonts w:eastAsia="Batang"/>
                          <w:b/>
                          <w:lang w:eastAsia="zh-CN"/>
                        </w:rPr>
                      </w:pPr>
                      <w:r w:rsidRPr="00DC67C1">
                        <w:rPr>
                          <w:rFonts w:eastAsia="Batang"/>
                          <w:b/>
                          <w:lang w:val="en-US" w:eastAsia="zh-CN"/>
                        </w:rPr>
                        <w:t>Option 2: The RSSI measurement bandwidth is less than the LBT bandwidth.</w:t>
                      </w:r>
                    </w:p>
                  </w:txbxContent>
                </v:textbox>
                <w10:anchorlock/>
              </v:shape>
            </w:pict>
          </mc:Fallback>
        </mc:AlternateContent>
      </w:r>
    </w:p>
    <w:p w14:paraId="0CAD45A2" w14:textId="7E3822DD" w:rsidR="00DC67C1" w:rsidRPr="00DC67C1" w:rsidRDefault="00DC67C1" w:rsidP="00DC67C1">
      <w:r>
        <w:t xml:space="preserve">First, measurement accuracy is not in the scope of this meeting’s agenda and was agreed to be discussed only in the performance part. Second, we </w:t>
      </w:r>
      <w:proofErr w:type="gramStart"/>
      <w:r>
        <w:t>don’t</w:t>
      </w:r>
      <w:proofErr w:type="gramEnd"/>
      <w:r>
        <w:t xml:space="preserve"> see how either option 1 or option 2 can be tested or enforced. The only testable requirement that UE </w:t>
      </w:r>
      <w:proofErr w:type="gramStart"/>
      <w:r>
        <w:t>has to</w:t>
      </w:r>
      <w:proofErr w:type="gramEnd"/>
      <w:r>
        <w:t xml:space="preserve"> meet is the RSSI measurement accuracy requirement. </w:t>
      </w:r>
    </w:p>
    <w:p w14:paraId="0177E3F7" w14:textId="1B38A09F" w:rsidR="00667DC3" w:rsidRDefault="00667DC3" w:rsidP="00667DC3">
      <w:pPr>
        <w:pStyle w:val="Heading2"/>
        <w:rPr>
          <w:lang w:val="en-US"/>
        </w:rPr>
      </w:pPr>
      <w:r>
        <w:rPr>
          <w:lang w:val="en-US"/>
        </w:rPr>
        <w:t>RSSI/CO measurement period</w:t>
      </w:r>
    </w:p>
    <w:p w14:paraId="16CC038A" w14:textId="776223D8" w:rsidR="00667DC3" w:rsidRDefault="00667DC3" w:rsidP="00667DC3">
      <w:pPr>
        <w:rPr>
          <w:lang w:val="en-US"/>
        </w:rPr>
      </w:pPr>
      <w:r w:rsidRPr="0074147F">
        <w:rPr>
          <w:noProof/>
          <w:lang w:val="en-US" w:eastAsia="zh-CN"/>
        </w:rPr>
        <mc:AlternateContent>
          <mc:Choice Requires="wps">
            <w:drawing>
              <wp:inline distT="0" distB="0" distL="0" distR="0" wp14:anchorId="470EC439" wp14:editId="35129A6C">
                <wp:extent cx="5881420" cy="310515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105150"/>
                        </a:xfrm>
                        <a:prstGeom prst="rect">
                          <a:avLst/>
                        </a:prstGeom>
                        <a:solidFill>
                          <a:srgbClr val="FFFFFF"/>
                        </a:solidFill>
                        <a:ln w="9525">
                          <a:solidFill>
                            <a:srgbClr val="000000"/>
                          </a:solidFill>
                          <a:miter lim="800000"/>
                          <a:headEnd/>
                          <a:tailEnd/>
                        </a:ln>
                      </wps:spPr>
                      <wps:txbx>
                        <w:txbxContent>
                          <w:p w14:paraId="1D166533" w14:textId="77777777" w:rsidR="00F01A75" w:rsidRPr="00F01A75" w:rsidRDefault="00F01A75" w:rsidP="00E778CE">
                            <w:pPr>
                              <w:numPr>
                                <w:ilvl w:val="0"/>
                                <w:numId w:val="13"/>
                              </w:numPr>
                              <w:rPr>
                                <w:rFonts w:eastAsia="Batang"/>
                                <w:b/>
                                <w:lang w:val="en-US" w:eastAsia="zh-CN"/>
                              </w:rPr>
                            </w:pPr>
                            <w:r w:rsidRPr="00F01A75">
                              <w:rPr>
                                <w:rFonts w:eastAsia="Batang"/>
                                <w:b/>
                                <w:i/>
                                <w:iCs/>
                                <w:lang w:val="en-US" w:eastAsia="zh-CN"/>
                              </w:rPr>
                              <w:t>RSSI measurement period</w:t>
                            </w:r>
                          </w:p>
                          <w:p w14:paraId="7F352207" w14:textId="77777777" w:rsidR="00F01A75" w:rsidRPr="00F01A75" w:rsidRDefault="00F01A75" w:rsidP="00E778CE">
                            <w:pPr>
                              <w:numPr>
                                <w:ilvl w:val="1"/>
                                <w:numId w:val="13"/>
                              </w:numPr>
                              <w:rPr>
                                <w:rFonts w:eastAsia="Batang"/>
                                <w:b/>
                                <w:lang w:val="en-US" w:eastAsia="zh-CN"/>
                              </w:rPr>
                            </w:pPr>
                            <w:r w:rsidRPr="00F01A75">
                              <w:rPr>
                                <w:rFonts w:eastAsia="Batang"/>
                                <w:b/>
                                <w:lang w:val="da-DK" w:eastAsia="zh-CN"/>
                              </w:rPr>
                              <w:t xml:space="preserve">Option 1: </w:t>
                            </w:r>
                          </w:p>
                          <w:p w14:paraId="346751D7" w14:textId="77777777" w:rsidR="00F01A75" w:rsidRPr="00F01A75" w:rsidRDefault="00F01A75" w:rsidP="00E778CE">
                            <w:pPr>
                              <w:numPr>
                                <w:ilvl w:val="2"/>
                                <w:numId w:val="13"/>
                              </w:numPr>
                              <w:rPr>
                                <w:rFonts w:eastAsia="Batang"/>
                                <w:b/>
                                <w:lang w:val="en-US" w:eastAsia="zh-CN"/>
                              </w:rPr>
                            </w:pPr>
                            <w:r w:rsidRPr="00F01A75">
                              <w:rPr>
                                <w:rFonts w:eastAsia="Batang"/>
                                <w:b/>
                                <w:lang w:eastAsia="zh-CN"/>
                              </w:rPr>
                              <w:t>The RSSI and CO measurement periods depend on:</w:t>
                            </w:r>
                          </w:p>
                          <w:p w14:paraId="7ABB8323" w14:textId="77777777" w:rsidR="00F01A75" w:rsidRPr="00F01A75" w:rsidRDefault="00F01A75" w:rsidP="00E778CE">
                            <w:pPr>
                              <w:numPr>
                                <w:ilvl w:val="3"/>
                                <w:numId w:val="13"/>
                              </w:numPr>
                              <w:rPr>
                                <w:rFonts w:eastAsia="Batang"/>
                                <w:b/>
                                <w:lang w:val="en-US" w:eastAsia="zh-CN"/>
                              </w:rPr>
                            </w:pPr>
                            <w:proofErr w:type="gramStart"/>
                            <w:r w:rsidRPr="00F01A75">
                              <w:rPr>
                                <w:rFonts w:eastAsia="Batang"/>
                                <w:b/>
                                <w:lang w:eastAsia="zh-CN"/>
                              </w:rPr>
                              <w:t>max(</w:t>
                            </w:r>
                            <w:proofErr w:type="spellStart"/>
                            <w:proofErr w:type="gramEnd"/>
                            <w:r w:rsidRPr="00F01A75">
                              <w:rPr>
                                <w:rFonts w:eastAsia="Batang"/>
                                <w:b/>
                                <w:lang w:eastAsia="zh-CN"/>
                              </w:rPr>
                              <w:t>reportInterval</w:t>
                            </w:r>
                            <w:proofErr w:type="spellEnd"/>
                            <w:r w:rsidRPr="00F01A75">
                              <w:rPr>
                                <w:rFonts w:eastAsia="Batang"/>
                                <w:b/>
                                <w:lang w:eastAsia="zh-CN"/>
                              </w:rPr>
                              <w:t xml:space="preserve">, </w:t>
                            </w:r>
                            <w:proofErr w:type="spellStart"/>
                            <w:r w:rsidRPr="00F01A75">
                              <w:rPr>
                                <w:rFonts w:eastAsia="Batang"/>
                                <w:b/>
                                <w:lang w:eastAsia="zh-CN"/>
                              </w:rPr>
                              <w:t>rmtc</w:t>
                            </w:r>
                            <w:proofErr w:type="spellEnd"/>
                            <w:r w:rsidRPr="00F01A75">
                              <w:rPr>
                                <w:rFonts w:eastAsia="Batang"/>
                                <w:b/>
                                <w:lang w:eastAsia="zh-CN"/>
                              </w:rPr>
                              <w:t>-Period) in non-DRX when measurement gaps are not required,</w:t>
                            </w:r>
                          </w:p>
                          <w:p w14:paraId="06A2D459" w14:textId="77777777" w:rsidR="00F01A75" w:rsidRPr="00F01A75" w:rsidRDefault="00F01A75" w:rsidP="00E778CE">
                            <w:pPr>
                              <w:numPr>
                                <w:ilvl w:val="3"/>
                                <w:numId w:val="13"/>
                              </w:numPr>
                              <w:rPr>
                                <w:rFonts w:eastAsia="Batang"/>
                                <w:b/>
                                <w:lang w:val="en-US" w:eastAsia="zh-CN"/>
                              </w:rPr>
                            </w:pPr>
                            <w:proofErr w:type="gramStart"/>
                            <w:r w:rsidRPr="00F01A75">
                              <w:rPr>
                                <w:rFonts w:eastAsia="Batang"/>
                                <w:b/>
                                <w:lang w:eastAsia="zh-CN"/>
                              </w:rPr>
                              <w:t>max(</w:t>
                            </w:r>
                            <w:proofErr w:type="spellStart"/>
                            <w:proofErr w:type="gramEnd"/>
                            <w:r w:rsidRPr="00F01A75">
                              <w:rPr>
                                <w:rFonts w:eastAsia="Batang"/>
                                <w:b/>
                                <w:lang w:eastAsia="zh-CN"/>
                              </w:rPr>
                              <w:t>reportInterval</w:t>
                            </w:r>
                            <w:proofErr w:type="spellEnd"/>
                            <w:r w:rsidRPr="00F01A75">
                              <w:rPr>
                                <w:rFonts w:eastAsia="Batang"/>
                                <w:b/>
                                <w:lang w:eastAsia="zh-CN"/>
                              </w:rPr>
                              <w:t xml:space="preserve">, </w:t>
                            </w:r>
                            <w:proofErr w:type="spellStart"/>
                            <w:r w:rsidRPr="00F01A75">
                              <w:rPr>
                                <w:rFonts w:eastAsia="Batang"/>
                                <w:b/>
                                <w:lang w:eastAsia="zh-CN"/>
                              </w:rPr>
                              <w:t>rmtc</w:t>
                            </w:r>
                            <w:proofErr w:type="spellEnd"/>
                            <w:r w:rsidRPr="00F01A75">
                              <w:rPr>
                                <w:rFonts w:eastAsia="Batang"/>
                                <w:b/>
                                <w:lang w:eastAsia="zh-CN"/>
                              </w:rPr>
                              <w:t>-Period, DRX) in DRX when measurement gaps are not required, or</w:t>
                            </w:r>
                          </w:p>
                          <w:p w14:paraId="2FB90CE9" w14:textId="77777777" w:rsidR="00F01A75" w:rsidRPr="00F01A75" w:rsidRDefault="00F01A75" w:rsidP="00E778CE">
                            <w:pPr>
                              <w:numPr>
                                <w:ilvl w:val="3"/>
                                <w:numId w:val="13"/>
                              </w:numPr>
                              <w:rPr>
                                <w:rFonts w:eastAsia="Batang"/>
                                <w:b/>
                                <w:lang w:val="en-US" w:eastAsia="zh-CN"/>
                              </w:rPr>
                            </w:pPr>
                            <w:proofErr w:type="gramStart"/>
                            <w:r w:rsidRPr="00F01A75">
                              <w:rPr>
                                <w:rFonts w:eastAsia="Batang"/>
                                <w:b/>
                                <w:lang w:eastAsia="zh-CN"/>
                              </w:rPr>
                              <w:t>max(</w:t>
                            </w:r>
                            <w:proofErr w:type="spellStart"/>
                            <w:proofErr w:type="gramEnd"/>
                            <w:r w:rsidRPr="00F01A75">
                              <w:rPr>
                                <w:rFonts w:eastAsia="Batang"/>
                                <w:b/>
                                <w:lang w:eastAsia="zh-CN"/>
                              </w:rPr>
                              <w:t>reportInterval</w:t>
                            </w:r>
                            <w:proofErr w:type="spellEnd"/>
                            <w:r w:rsidRPr="00F01A75">
                              <w:rPr>
                                <w:rFonts w:eastAsia="Batang"/>
                                <w:b/>
                                <w:lang w:eastAsia="zh-CN"/>
                              </w:rPr>
                              <w:t xml:space="preserve">, </w:t>
                            </w:r>
                            <w:proofErr w:type="spellStart"/>
                            <w:r w:rsidRPr="00F01A75">
                              <w:rPr>
                                <w:rFonts w:eastAsia="Batang"/>
                                <w:b/>
                                <w:lang w:eastAsia="zh-CN"/>
                              </w:rPr>
                              <w:t>rmtc</w:t>
                            </w:r>
                            <w:proofErr w:type="spellEnd"/>
                            <w:r w:rsidRPr="00F01A75">
                              <w:rPr>
                                <w:rFonts w:eastAsia="Batang"/>
                                <w:b/>
                                <w:lang w:eastAsia="zh-CN"/>
                              </w:rPr>
                              <w:t>-Period, MGRP and gap sharing) in DRX when measurement gaps are required.</w:t>
                            </w:r>
                          </w:p>
                          <w:p w14:paraId="6931116C" w14:textId="77777777" w:rsidR="00F01A75" w:rsidRPr="00F01A75" w:rsidRDefault="00F01A75" w:rsidP="00E778CE">
                            <w:pPr>
                              <w:numPr>
                                <w:ilvl w:val="3"/>
                                <w:numId w:val="13"/>
                              </w:numPr>
                              <w:rPr>
                                <w:rFonts w:eastAsia="Batang"/>
                                <w:b/>
                                <w:lang w:val="en-US" w:eastAsia="zh-CN"/>
                              </w:rPr>
                            </w:pPr>
                            <w:r w:rsidRPr="00F01A75">
                              <w:rPr>
                                <w:rFonts w:eastAsia="Batang"/>
                                <w:b/>
                                <w:lang w:eastAsia="zh-CN"/>
                              </w:rPr>
                              <w:t>The CSSF definition and how to account it in the RSSI requirements is to be further discussed</w:t>
                            </w:r>
                          </w:p>
                          <w:p w14:paraId="1A7640B7" w14:textId="77777777" w:rsidR="00F01A75" w:rsidRPr="00F01A75" w:rsidRDefault="00F01A75" w:rsidP="00E778CE">
                            <w:pPr>
                              <w:numPr>
                                <w:ilvl w:val="1"/>
                                <w:numId w:val="13"/>
                              </w:numPr>
                              <w:rPr>
                                <w:rFonts w:eastAsia="Batang"/>
                                <w:b/>
                                <w:lang w:val="en-US" w:eastAsia="zh-CN"/>
                              </w:rPr>
                            </w:pPr>
                            <w:r w:rsidRPr="00F01A75">
                              <w:rPr>
                                <w:rFonts w:eastAsia="Batang"/>
                                <w:b/>
                                <w:lang w:val="en-US" w:eastAsia="zh-CN"/>
                              </w:rPr>
                              <w:t xml:space="preserve">Option 2: </w:t>
                            </w:r>
                          </w:p>
                          <w:p w14:paraId="459D7636" w14:textId="77777777" w:rsidR="00F01A75" w:rsidRPr="00F01A75" w:rsidRDefault="00F01A75" w:rsidP="00E778CE">
                            <w:pPr>
                              <w:numPr>
                                <w:ilvl w:val="2"/>
                                <w:numId w:val="13"/>
                              </w:numPr>
                              <w:rPr>
                                <w:rFonts w:eastAsia="Batang"/>
                                <w:b/>
                                <w:lang w:val="en-US" w:eastAsia="zh-CN"/>
                              </w:rPr>
                            </w:pPr>
                            <w:r w:rsidRPr="00F01A75">
                              <w:rPr>
                                <w:rFonts w:eastAsia="Batang"/>
                                <w:b/>
                                <w:lang w:eastAsia="zh-CN"/>
                              </w:rPr>
                              <w:t xml:space="preserve">The RSSI and CO measurement period </w:t>
                            </w:r>
                            <w:r w:rsidRPr="00F01A75">
                              <w:rPr>
                                <w:rFonts w:eastAsia="Batang"/>
                                <w:b/>
                                <w:u w:val="single"/>
                                <w:lang w:eastAsia="zh-CN"/>
                              </w:rPr>
                              <w:t>is scaled</w:t>
                            </w:r>
                            <w:r w:rsidRPr="00F01A75">
                              <w:rPr>
                                <w:rFonts w:eastAsia="Batang"/>
                                <w:b/>
                                <w:lang w:eastAsia="zh-CN"/>
                              </w:rPr>
                              <w:t xml:space="preserve"> with the number of measurement objects / </w:t>
                            </w:r>
                            <w:proofErr w:type="spellStart"/>
                            <w:r w:rsidRPr="00F01A75">
                              <w:rPr>
                                <w:rFonts w:eastAsia="Batang"/>
                                <w:b/>
                                <w:lang w:eastAsia="zh-CN"/>
                              </w:rPr>
                              <w:t>CSSFinter</w:t>
                            </w:r>
                            <w:proofErr w:type="spellEnd"/>
                            <w:r w:rsidRPr="00F01A75">
                              <w:rPr>
                                <w:rFonts w:eastAsia="Batang"/>
                                <w:b/>
                                <w:lang w:eastAsia="zh-CN"/>
                              </w:rPr>
                              <w:t>.</w:t>
                            </w:r>
                          </w:p>
                          <w:p w14:paraId="1B564C2A" w14:textId="77777777" w:rsidR="00667DC3" w:rsidRPr="009C5EB9" w:rsidRDefault="00667DC3" w:rsidP="00667DC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70EC439" id="Text Box 5" o:spid="_x0000_s1028" type="#_x0000_t202" style="width:463.1pt;height: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">
                <v:textbox>
                  <w:txbxContent>
                    <w:p w14:paraId="1D166533" w14:textId="77777777" w:rsidR="00F01A75" w:rsidRPr="00F01A75" w:rsidRDefault="00F01A75" w:rsidP="00E778CE">
                      <w:pPr>
                        <w:numPr>
                          <w:ilvl w:val="0"/>
                          <w:numId w:val="13"/>
                        </w:numPr>
                        <w:rPr>
                          <w:rFonts w:eastAsia="Batang"/>
                          <w:b/>
                          <w:lang w:val="en-US" w:eastAsia="zh-CN"/>
                        </w:rPr>
                      </w:pPr>
                      <w:r w:rsidRPr="00F01A75">
                        <w:rPr>
                          <w:rFonts w:eastAsia="Batang"/>
                          <w:b/>
                          <w:i/>
                          <w:iCs/>
                          <w:lang w:val="en-US" w:eastAsia="zh-CN"/>
                        </w:rPr>
                        <w:t>RSSI measurement period</w:t>
                      </w:r>
                    </w:p>
                    <w:p w14:paraId="7F352207" w14:textId="77777777" w:rsidR="00F01A75" w:rsidRPr="00F01A75" w:rsidRDefault="00F01A75" w:rsidP="00E778CE">
                      <w:pPr>
                        <w:numPr>
                          <w:ilvl w:val="1"/>
                          <w:numId w:val="13"/>
                        </w:numPr>
                        <w:rPr>
                          <w:rFonts w:eastAsia="Batang"/>
                          <w:b/>
                          <w:lang w:val="en-US" w:eastAsia="zh-CN"/>
                        </w:rPr>
                      </w:pPr>
                      <w:r w:rsidRPr="00F01A75">
                        <w:rPr>
                          <w:rFonts w:eastAsia="Batang"/>
                          <w:b/>
                          <w:lang w:val="da-DK" w:eastAsia="zh-CN"/>
                        </w:rPr>
                        <w:t xml:space="preserve">Option 1: </w:t>
                      </w:r>
                    </w:p>
                    <w:p w14:paraId="346751D7" w14:textId="77777777" w:rsidR="00F01A75" w:rsidRPr="00F01A75" w:rsidRDefault="00F01A75" w:rsidP="00E778CE">
                      <w:pPr>
                        <w:numPr>
                          <w:ilvl w:val="2"/>
                          <w:numId w:val="13"/>
                        </w:numPr>
                        <w:rPr>
                          <w:rFonts w:eastAsia="Batang"/>
                          <w:b/>
                          <w:lang w:val="en-US" w:eastAsia="zh-CN"/>
                        </w:rPr>
                      </w:pPr>
                      <w:r w:rsidRPr="00F01A75">
                        <w:rPr>
                          <w:rFonts w:eastAsia="Batang"/>
                          <w:b/>
                          <w:lang w:eastAsia="zh-CN"/>
                        </w:rPr>
                        <w:t>The RSSI and CO measurement periods depend on:</w:t>
                      </w:r>
                    </w:p>
                    <w:p w14:paraId="7ABB8323" w14:textId="77777777" w:rsidR="00F01A75" w:rsidRPr="00F01A75" w:rsidRDefault="00F01A75" w:rsidP="00E778CE">
                      <w:pPr>
                        <w:numPr>
                          <w:ilvl w:val="3"/>
                          <w:numId w:val="13"/>
                        </w:numPr>
                        <w:rPr>
                          <w:rFonts w:eastAsia="Batang"/>
                          <w:b/>
                          <w:lang w:val="en-US" w:eastAsia="zh-CN"/>
                        </w:rPr>
                      </w:pPr>
                      <w:proofErr w:type="gramStart"/>
                      <w:r w:rsidRPr="00F01A75">
                        <w:rPr>
                          <w:rFonts w:eastAsia="Batang"/>
                          <w:b/>
                          <w:lang w:eastAsia="zh-CN"/>
                        </w:rPr>
                        <w:t>max(</w:t>
                      </w:r>
                      <w:proofErr w:type="spellStart"/>
                      <w:proofErr w:type="gramEnd"/>
                      <w:r w:rsidRPr="00F01A75">
                        <w:rPr>
                          <w:rFonts w:eastAsia="Batang"/>
                          <w:b/>
                          <w:lang w:eastAsia="zh-CN"/>
                        </w:rPr>
                        <w:t>reportInterval</w:t>
                      </w:r>
                      <w:proofErr w:type="spellEnd"/>
                      <w:r w:rsidRPr="00F01A75">
                        <w:rPr>
                          <w:rFonts w:eastAsia="Batang"/>
                          <w:b/>
                          <w:lang w:eastAsia="zh-CN"/>
                        </w:rPr>
                        <w:t xml:space="preserve">, </w:t>
                      </w:r>
                      <w:proofErr w:type="spellStart"/>
                      <w:r w:rsidRPr="00F01A75">
                        <w:rPr>
                          <w:rFonts w:eastAsia="Batang"/>
                          <w:b/>
                          <w:lang w:eastAsia="zh-CN"/>
                        </w:rPr>
                        <w:t>rmtc</w:t>
                      </w:r>
                      <w:proofErr w:type="spellEnd"/>
                      <w:r w:rsidRPr="00F01A75">
                        <w:rPr>
                          <w:rFonts w:eastAsia="Batang"/>
                          <w:b/>
                          <w:lang w:eastAsia="zh-CN"/>
                        </w:rPr>
                        <w:t>-Period) in non-DRX when measurement gaps are not required,</w:t>
                      </w:r>
                    </w:p>
                    <w:p w14:paraId="06A2D459" w14:textId="77777777" w:rsidR="00F01A75" w:rsidRPr="00F01A75" w:rsidRDefault="00F01A75" w:rsidP="00E778CE">
                      <w:pPr>
                        <w:numPr>
                          <w:ilvl w:val="3"/>
                          <w:numId w:val="13"/>
                        </w:numPr>
                        <w:rPr>
                          <w:rFonts w:eastAsia="Batang"/>
                          <w:b/>
                          <w:lang w:val="en-US" w:eastAsia="zh-CN"/>
                        </w:rPr>
                      </w:pPr>
                      <w:proofErr w:type="gramStart"/>
                      <w:r w:rsidRPr="00F01A75">
                        <w:rPr>
                          <w:rFonts w:eastAsia="Batang"/>
                          <w:b/>
                          <w:lang w:eastAsia="zh-CN"/>
                        </w:rPr>
                        <w:t>max(</w:t>
                      </w:r>
                      <w:proofErr w:type="spellStart"/>
                      <w:proofErr w:type="gramEnd"/>
                      <w:r w:rsidRPr="00F01A75">
                        <w:rPr>
                          <w:rFonts w:eastAsia="Batang"/>
                          <w:b/>
                          <w:lang w:eastAsia="zh-CN"/>
                        </w:rPr>
                        <w:t>reportInterval</w:t>
                      </w:r>
                      <w:proofErr w:type="spellEnd"/>
                      <w:r w:rsidRPr="00F01A75">
                        <w:rPr>
                          <w:rFonts w:eastAsia="Batang"/>
                          <w:b/>
                          <w:lang w:eastAsia="zh-CN"/>
                        </w:rPr>
                        <w:t xml:space="preserve">, </w:t>
                      </w:r>
                      <w:proofErr w:type="spellStart"/>
                      <w:r w:rsidRPr="00F01A75">
                        <w:rPr>
                          <w:rFonts w:eastAsia="Batang"/>
                          <w:b/>
                          <w:lang w:eastAsia="zh-CN"/>
                        </w:rPr>
                        <w:t>rmtc</w:t>
                      </w:r>
                      <w:proofErr w:type="spellEnd"/>
                      <w:r w:rsidRPr="00F01A75">
                        <w:rPr>
                          <w:rFonts w:eastAsia="Batang"/>
                          <w:b/>
                          <w:lang w:eastAsia="zh-CN"/>
                        </w:rPr>
                        <w:t>-Period, DRX) in DRX when measurement gaps are not required, or</w:t>
                      </w:r>
                    </w:p>
                    <w:p w14:paraId="2FB90CE9" w14:textId="77777777" w:rsidR="00F01A75" w:rsidRPr="00F01A75" w:rsidRDefault="00F01A75" w:rsidP="00E778CE">
                      <w:pPr>
                        <w:numPr>
                          <w:ilvl w:val="3"/>
                          <w:numId w:val="13"/>
                        </w:numPr>
                        <w:rPr>
                          <w:rFonts w:eastAsia="Batang"/>
                          <w:b/>
                          <w:lang w:val="en-US" w:eastAsia="zh-CN"/>
                        </w:rPr>
                      </w:pPr>
                      <w:proofErr w:type="gramStart"/>
                      <w:r w:rsidRPr="00F01A75">
                        <w:rPr>
                          <w:rFonts w:eastAsia="Batang"/>
                          <w:b/>
                          <w:lang w:eastAsia="zh-CN"/>
                        </w:rPr>
                        <w:t>max(</w:t>
                      </w:r>
                      <w:proofErr w:type="spellStart"/>
                      <w:proofErr w:type="gramEnd"/>
                      <w:r w:rsidRPr="00F01A75">
                        <w:rPr>
                          <w:rFonts w:eastAsia="Batang"/>
                          <w:b/>
                          <w:lang w:eastAsia="zh-CN"/>
                        </w:rPr>
                        <w:t>reportInterval</w:t>
                      </w:r>
                      <w:proofErr w:type="spellEnd"/>
                      <w:r w:rsidRPr="00F01A75">
                        <w:rPr>
                          <w:rFonts w:eastAsia="Batang"/>
                          <w:b/>
                          <w:lang w:eastAsia="zh-CN"/>
                        </w:rPr>
                        <w:t xml:space="preserve">, </w:t>
                      </w:r>
                      <w:proofErr w:type="spellStart"/>
                      <w:r w:rsidRPr="00F01A75">
                        <w:rPr>
                          <w:rFonts w:eastAsia="Batang"/>
                          <w:b/>
                          <w:lang w:eastAsia="zh-CN"/>
                        </w:rPr>
                        <w:t>rmtc</w:t>
                      </w:r>
                      <w:proofErr w:type="spellEnd"/>
                      <w:r w:rsidRPr="00F01A75">
                        <w:rPr>
                          <w:rFonts w:eastAsia="Batang"/>
                          <w:b/>
                          <w:lang w:eastAsia="zh-CN"/>
                        </w:rPr>
                        <w:t>-Period, MGRP and gap sharing) in DRX when measurement gaps are required.</w:t>
                      </w:r>
                    </w:p>
                    <w:p w14:paraId="6931116C" w14:textId="77777777" w:rsidR="00F01A75" w:rsidRPr="00F01A75" w:rsidRDefault="00F01A75" w:rsidP="00E778CE">
                      <w:pPr>
                        <w:numPr>
                          <w:ilvl w:val="3"/>
                          <w:numId w:val="13"/>
                        </w:numPr>
                        <w:rPr>
                          <w:rFonts w:eastAsia="Batang"/>
                          <w:b/>
                          <w:lang w:val="en-US" w:eastAsia="zh-CN"/>
                        </w:rPr>
                      </w:pPr>
                      <w:r w:rsidRPr="00F01A75">
                        <w:rPr>
                          <w:rFonts w:eastAsia="Batang"/>
                          <w:b/>
                          <w:lang w:eastAsia="zh-CN"/>
                        </w:rPr>
                        <w:t>The CSSF definition and how to account it in the RSSI requirements is to be further discussed</w:t>
                      </w:r>
                    </w:p>
                    <w:p w14:paraId="1A7640B7" w14:textId="77777777" w:rsidR="00F01A75" w:rsidRPr="00F01A75" w:rsidRDefault="00F01A75" w:rsidP="00E778CE">
                      <w:pPr>
                        <w:numPr>
                          <w:ilvl w:val="1"/>
                          <w:numId w:val="13"/>
                        </w:numPr>
                        <w:rPr>
                          <w:rFonts w:eastAsia="Batang"/>
                          <w:b/>
                          <w:lang w:val="en-US" w:eastAsia="zh-CN"/>
                        </w:rPr>
                      </w:pPr>
                      <w:r w:rsidRPr="00F01A75">
                        <w:rPr>
                          <w:rFonts w:eastAsia="Batang"/>
                          <w:b/>
                          <w:lang w:val="en-US" w:eastAsia="zh-CN"/>
                        </w:rPr>
                        <w:t xml:space="preserve">Option 2: </w:t>
                      </w:r>
                    </w:p>
                    <w:p w14:paraId="459D7636" w14:textId="77777777" w:rsidR="00F01A75" w:rsidRPr="00F01A75" w:rsidRDefault="00F01A75" w:rsidP="00E778CE">
                      <w:pPr>
                        <w:numPr>
                          <w:ilvl w:val="2"/>
                          <w:numId w:val="13"/>
                        </w:numPr>
                        <w:rPr>
                          <w:rFonts w:eastAsia="Batang"/>
                          <w:b/>
                          <w:lang w:val="en-US" w:eastAsia="zh-CN"/>
                        </w:rPr>
                      </w:pPr>
                      <w:r w:rsidRPr="00F01A75">
                        <w:rPr>
                          <w:rFonts w:eastAsia="Batang"/>
                          <w:b/>
                          <w:lang w:eastAsia="zh-CN"/>
                        </w:rPr>
                        <w:t xml:space="preserve">The RSSI and CO measurement period </w:t>
                      </w:r>
                      <w:r w:rsidRPr="00F01A75">
                        <w:rPr>
                          <w:rFonts w:eastAsia="Batang"/>
                          <w:b/>
                          <w:u w:val="single"/>
                          <w:lang w:eastAsia="zh-CN"/>
                        </w:rPr>
                        <w:t>is scaled</w:t>
                      </w:r>
                      <w:r w:rsidRPr="00F01A75">
                        <w:rPr>
                          <w:rFonts w:eastAsia="Batang"/>
                          <w:b/>
                          <w:lang w:eastAsia="zh-CN"/>
                        </w:rPr>
                        <w:t xml:space="preserve"> with the number of measurement objects / </w:t>
                      </w:r>
                      <w:proofErr w:type="spellStart"/>
                      <w:r w:rsidRPr="00F01A75">
                        <w:rPr>
                          <w:rFonts w:eastAsia="Batang"/>
                          <w:b/>
                          <w:lang w:eastAsia="zh-CN"/>
                        </w:rPr>
                        <w:t>CSSFinter</w:t>
                      </w:r>
                      <w:proofErr w:type="spellEnd"/>
                      <w:r w:rsidRPr="00F01A75">
                        <w:rPr>
                          <w:rFonts w:eastAsia="Batang"/>
                          <w:b/>
                          <w:lang w:eastAsia="zh-CN"/>
                        </w:rPr>
                        <w:t>.</w:t>
                      </w:r>
                    </w:p>
                    <w:p w14:paraId="1B564C2A" w14:textId="77777777" w:rsidR="00667DC3" w:rsidRPr="009C5EB9" w:rsidRDefault="00667DC3" w:rsidP="00667DC3">
                      <w:pPr>
                        <w:rPr>
                          <w:rFonts w:eastAsia="Batang"/>
                          <w:b/>
                          <w:lang w:eastAsia="zh-CN"/>
                        </w:rPr>
                      </w:pPr>
                    </w:p>
                  </w:txbxContent>
                </v:textbox>
                <w10:anchorlock/>
              </v:shape>
            </w:pict>
          </mc:Fallback>
        </mc:AlternateContent>
      </w:r>
    </w:p>
    <w:p w14:paraId="4854C18E" w14:textId="62167F13" w:rsidR="00400536" w:rsidRDefault="00400536" w:rsidP="00667DC3">
      <w:pPr>
        <w:rPr>
          <w:lang w:val="en-US"/>
        </w:rPr>
      </w:pPr>
      <w:r>
        <w:rPr>
          <w:lang w:val="en-US"/>
        </w:rPr>
        <w:t xml:space="preserve">A </w:t>
      </w:r>
      <w:proofErr w:type="gramStart"/>
      <w:r>
        <w:rPr>
          <w:lang w:val="en-US"/>
        </w:rPr>
        <w:t>particular consideration</w:t>
      </w:r>
      <w:proofErr w:type="gramEnd"/>
      <w:r>
        <w:rPr>
          <w:lang w:val="en-US"/>
        </w:rPr>
        <w:t xml:space="preserve"> in RSSI measurement for NR-U is the number of </w:t>
      </w:r>
      <w:proofErr w:type="spellStart"/>
      <w:r>
        <w:rPr>
          <w:lang w:val="en-US"/>
        </w:rPr>
        <w:t>subbands</w:t>
      </w:r>
      <w:proofErr w:type="spellEnd"/>
      <w:r>
        <w:rPr>
          <w:lang w:val="en-US"/>
        </w:rPr>
        <w:t xml:space="preserve"> (measurement objects) that UE can be configured when measurement gap is or is not needed.</w:t>
      </w:r>
    </w:p>
    <w:p w14:paraId="2F1E4816" w14:textId="431276D5" w:rsidR="008B4AB3" w:rsidRDefault="00400536" w:rsidP="00667DC3">
      <w:pPr>
        <w:rPr>
          <w:lang w:val="en-US"/>
        </w:rPr>
      </w:pPr>
      <w:r>
        <w:rPr>
          <w:lang w:val="en-US"/>
        </w:rPr>
        <w:t xml:space="preserve">If UE is not capable of wideband operation in NR-U (i.e., uses CA in units of 20 MHz instead), then each CC can be configured with at most one RSSI MO that will not require a gap for measurement. In such case, Tables 9.1.5.1.1-1 and 9.1.5.1.2-1 of TS 38.133 already list </w:t>
      </w:r>
      <w:proofErr w:type="spellStart"/>
      <w:r>
        <w:rPr>
          <w:lang w:val="en-US"/>
        </w:rPr>
        <w:t>CSSF</w:t>
      </w:r>
      <w:r>
        <w:rPr>
          <w:vertAlign w:val="subscript"/>
          <w:lang w:val="en-US"/>
        </w:rPr>
        <w:t>outside-</w:t>
      </w:r>
      <w:proofErr w:type="gramStart"/>
      <w:r>
        <w:rPr>
          <w:vertAlign w:val="subscript"/>
          <w:lang w:val="en-US"/>
        </w:rPr>
        <w:t>gap,i</w:t>
      </w:r>
      <w:proofErr w:type="spellEnd"/>
      <w:proofErr w:type="gramEnd"/>
      <w:r>
        <w:rPr>
          <w:vertAlign w:val="subscript"/>
          <w:lang w:val="en-US"/>
        </w:rPr>
        <w:t xml:space="preserve"> </w:t>
      </w:r>
      <w:r>
        <w:rPr>
          <w:lang w:val="en-US"/>
        </w:rPr>
        <w:t>which indicate a scaling factor corresponding to the number of CCs. It is logical to assume that same is applicable for RSSI measurement in NR-U without measurement gap</w:t>
      </w:r>
      <w:r w:rsidR="008B4AB3">
        <w:rPr>
          <w:lang w:val="en-US"/>
        </w:rPr>
        <w:t xml:space="preserve"> for a UE that is not capable of wideband operation. </w:t>
      </w:r>
    </w:p>
    <w:p w14:paraId="3665A132" w14:textId="3A1C0EF6" w:rsidR="006F6ACF" w:rsidRPr="00E20A04" w:rsidRDefault="006F6ACF" w:rsidP="00667DC3">
      <w:pPr>
        <w:rPr>
          <w:b/>
          <w:bCs/>
          <w:lang w:val="en-US"/>
        </w:rPr>
      </w:pPr>
      <w:r w:rsidRPr="00E20A04">
        <w:rPr>
          <w:b/>
          <w:bCs/>
          <w:lang w:val="en-US"/>
        </w:rPr>
        <w:lastRenderedPageBreak/>
        <w:t xml:space="preserve">Observation 2. For UE not capable of wideband operation in NR-U, </w:t>
      </w:r>
      <w:r w:rsidR="00E20A04" w:rsidRPr="00E20A04">
        <w:rPr>
          <w:b/>
          <w:bCs/>
          <w:lang w:val="en-US"/>
        </w:rPr>
        <w:t xml:space="preserve">RSSI measurement period scales with the number of MOs not requiring measurement gap according to </w:t>
      </w:r>
      <w:proofErr w:type="spellStart"/>
      <w:r w:rsidR="00E20A04" w:rsidRPr="00E20A04">
        <w:rPr>
          <w:b/>
          <w:bCs/>
          <w:lang w:val="en-US"/>
        </w:rPr>
        <w:t>CSSF</w:t>
      </w:r>
      <w:r w:rsidR="00E20A04" w:rsidRPr="00E20A04">
        <w:rPr>
          <w:b/>
          <w:bCs/>
          <w:vertAlign w:val="subscript"/>
          <w:lang w:val="en-US"/>
        </w:rPr>
        <w:t>outside-</w:t>
      </w:r>
      <w:proofErr w:type="gramStart"/>
      <w:r w:rsidR="00E20A04" w:rsidRPr="00E20A04">
        <w:rPr>
          <w:b/>
          <w:bCs/>
          <w:vertAlign w:val="subscript"/>
          <w:lang w:val="en-US"/>
        </w:rPr>
        <w:t>gap,i</w:t>
      </w:r>
      <w:proofErr w:type="spellEnd"/>
      <w:r w:rsidR="00E20A04">
        <w:rPr>
          <w:b/>
          <w:bCs/>
          <w:vertAlign w:val="subscript"/>
          <w:lang w:val="en-US"/>
        </w:rPr>
        <w:t>.</w:t>
      </w:r>
      <w:proofErr w:type="gramEnd"/>
    </w:p>
    <w:p w14:paraId="1415DD9D" w14:textId="084A8D60" w:rsidR="00400536" w:rsidRDefault="008B4AB3" w:rsidP="00667DC3">
      <w:pPr>
        <w:rPr>
          <w:lang w:val="en-US"/>
        </w:rPr>
      </w:pPr>
      <w:r>
        <w:rPr>
          <w:lang w:val="en-US"/>
        </w:rPr>
        <w:t xml:space="preserve">For a UE capable of wideband operation, one CC can be configured with more than one RSSI MO that will not require a gap for measurement. In such case, our view is that the same conclusion for CA operation should be applied, i.e., UE cannot measure RSSI corresponding to multiple </w:t>
      </w:r>
      <w:proofErr w:type="spellStart"/>
      <w:r>
        <w:rPr>
          <w:lang w:val="en-US"/>
        </w:rPr>
        <w:t>subbands</w:t>
      </w:r>
      <w:proofErr w:type="spellEnd"/>
      <w:r>
        <w:rPr>
          <w:lang w:val="en-US"/>
        </w:rPr>
        <w:t xml:space="preserve"> in parallel. </w:t>
      </w:r>
    </w:p>
    <w:p w14:paraId="26007FDB" w14:textId="01BC2E79" w:rsidR="008B4AB3" w:rsidRDefault="008B4AB3" w:rsidP="00667DC3">
      <w:pPr>
        <w:rPr>
          <w:lang w:val="en-US"/>
        </w:rPr>
      </w:pPr>
      <w:r>
        <w:rPr>
          <w:lang w:val="en-US"/>
        </w:rPr>
        <w:t xml:space="preserve">To simplify the formulation of measurement period such that it includes both scenarios discussed above, it is proposed to use </w:t>
      </w:r>
      <w:proofErr w:type="spellStart"/>
      <w:r>
        <w:rPr>
          <w:lang w:val="en-US"/>
        </w:rPr>
        <w:t>N</w:t>
      </w:r>
      <w:r>
        <w:rPr>
          <w:vertAlign w:val="subscript"/>
          <w:lang w:val="en-US"/>
        </w:rPr>
        <w:t>inta,MO</w:t>
      </w:r>
      <w:proofErr w:type="spellEnd"/>
      <w:r>
        <w:rPr>
          <w:vertAlign w:val="subscript"/>
          <w:lang w:val="en-US"/>
        </w:rPr>
        <w:t xml:space="preserve"> </w:t>
      </w:r>
      <w:r>
        <w:rPr>
          <w:lang w:val="en-US"/>
        </w:rPr>
        <w:t xml:space="preserve">instead of </w:t>
      </w:r>
      <w:proofErr w:type="spellStart"/>
      <w:r>
        <w:rPr>
          <w:lang w:val="en-US"/>
        </w:rPr>
        <w:t>CSSF</w:t>
      </w:r>
      <w:r>
        <w:rPr>
          <w:vertAlign w:val="subscript"/>
          <w:lang w:val="en-US"/>
        </w:rPr>
        <w:t>outside-gap,i</w:t>
      </w:r>
      <w:proofErr w:type="spellEnd"/>
      <w:r>
        <w:rPr>
          <w:vertAlign w:val="subscript"/>
          <w:lang w:val="en-US"/>
        </w:rPr>
        <w:t xml:space="preserve"> </w:t>
      </w:r>
      <w:r>
        <w:rPr>
          <w:lang w:val="en-US"/>
        </w:rPr>
        <w:t xml:space="preserve">since the definition of </w:t>
      </w:r>
      <w:proofErr w:type="spellStart"/>
      <w:r>
        <w:rPr>
          <w:lang w:val="en-US"/>
        </w:rPr>
        <w:t>CSSF</w:t>
      </w:r>
      <w:r>
        <w:rPr>
          <w:vertAlign w:val="subscript"/>
          <w:lang w:val="en-US"/>
        </w:rPr>
        <w:t>outside-gap,i</w:t>
      </w:r>
      <w:proofErr w:type="spellEnd"/>
      <w:r>
        <w:rPr>
          <w:vertAlign w:val="subscript"/>
          <w:lang w:val="en-US"/>
        </w:rPr>
        <w:t xml:space="preserve"> </w:t>
      </w:r>
      <w:r>
        <w:rPr>
          <w:lang w:val="en-US"/>
        </w:rPr>
        <w:t>does not extend to UE capable of wideband operation.</w:t>
      </w:r>
      <w:r w:rsidR="007C6ECF">
        <w:rPr>
          <w:lang w:val="en-US"/>
        </w:rPr>
        <w:t xml:space="preserve"> It is noted that </w:t>
      </w:r>
      <w:proofErr w:type="spellStart"/>
      <w:r w:rsidR="007C6ECF">
        <w:rPr>
          <w:lang w:val="en-US"/>
        </w:rPr>
        <w:t>CSSF</w:t>
      </w:r>
      <w:r w:rsidR="007C6ECF">
        <w:rPr>
          <w:vertAlign w:val="subscript"/>
          <w:lang w:val="en-US"/>
        </w:rPr>
        <w:t>outside-</w:t>
      </w:r>
      <w:proofErr w:type="gramStart"/>
      <w:r w:rsidR="007C6ECF">
        <w:rPr>
          <w:vertAlign w:val="subscript"/>
          <w:lang w:val="en-US"/>
        </w:rPr>
        <w:t>gap,i</w:t>
      </w:r>
      <w:proofErr w:type="spellEnd"/>
      <w:proofErr w:type="gramEnd"/>
      <w:r w:rsidR="007C6ECF">
        <w:rPr>
          <w:vertAlign w:val="subscript"/>
          <w:lang w:val="en-US"/>
        </w:rPr>
        <w:t xml:space="preserve"> </w:t>
      </w:r>
      <w:r w:rsidR="007C6ECF">
        <w:rPr>
          <w:lang w:val="en-US"/>
        </w:rPr>
        <w:t xml:space="preserve">prioritizes the measurement of primary CC over other CCs by assigning the value of 1 to primary CC. In our understanding, however, there is no higher priority of any </w:t>
      </w:r>
      <w:proofErr w:type="spellStart"/>
      <w:r w:rsidR="007C6ECF">
        <w:rPr>
          <w:lang w:val="en-US"/>
        </w:rPr>
        <w:t>subband</w:t>
      </w:r>
      <w:proofErr w:type="spellEnd"/>
      <w:r w:rsidR="007C6ECF">
        <w:rPr>
          <w:lang w:val="en-US"/>
        </w:rPr>
        <w:t xml:space="preserve"> over the other </w:t>
      </w:r>
      <w:proofErr w:type="spellStart"/>
      <w:r w:rsidR="007C6ECF">
        <w:rPr>
          <w:lang w:val="en-US"/>
        </w:rPr>
        <w:t>subbands</w:t>
      </w:r>
      <w:proofErr w:type="spellEnd"/>
      <w:r w:rsidR="007C6ECF">
        <w:rPr>
          <w:lang w:val="en-US"/>
        </w:rPr>
        <w:t xml:space="preserve"> in RSSI measurement. </w:t>
      </w:r>
    </w:p>
    <w:p w14:paraId="44BE5771" w14:textId="6B1B3433" w:rsidR="008B4AB3" w:rsidRPr="008B4AB3" w:rsidRDefault="008B4AB3" w:rsidP="008B4AB3">
      <w:pPr>
        <w:rPr>
          <w:b/>
          <w:bCs/>
          <w:lang w:val="en-US"/>
        </w:rPr>
      </w:pPr>
      <w:r w:rsidRPr="008B4AB3">
        <w:rPr>
          <w:b/>
          <w:bCs/>
          <w:lang w:val="en-US"/>
        </w:rPr>
        <w:t>Proposal</w:t>
      </w:r>
      <w:r w:rsidR="007C6ECF">
        <w:rPr>
          <w:b/>
          <w:bCs/>
          <w:lang w:val="en-US"/>
        </w:rPr>
        <w:t xml:space="preserve"> </w:t>
      </w:r>
      <w:r w:rsidR="00F01A75">
        <w:rPr>
          <w:b/>
          <w:bCs/>
          <w:lang w:val="en-US"/>
        </w:rPr>
        <w:t>3</w:t>
      </w:r>
      <w:r w:rsidRPr="008B4AB3">
        <w:rPr>
          <w:b/>
          <w:bCs/>
          <w:lang w:val="en-US"/>
        </w:rPr>
        <w:t>. When measurement gap is not required, RSSI/CO measurement period corresponds to:</w:t>
      </w:r>
    </w:p>
    <w:p w14:paraId="0F3C74B6" w14:textId="0BA8E2AC" w:rsidR="008B4AB3" w:rsidRPr="008B4AB3" w:rsidRDefault="008B4AB3" w:rsidP="00E778CE">
      <w:pPr>
        <w:pStyle w:val="ListParagraph"/>
        <w:numPr>
          <w:ilvl w:val="0"/>
          <w:numId w:val="11"/>
        </w:numPr>
        <w:rPr>
          <w:b/>
          <w:bCs/>
          <w:sz w:val="20"/>
          <w:szCs w:val="20"/>
        </w:rPr>
      </w:pPr>
      <w:proofErr w:type="spellStart"/>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spellEnd"/>
      <w:r w:rsidRPr="008B4AB3">
        <w:rPr>
          <w:b/>
          <w:bCs/>
          <w:sz w:val="20"/>
          <w:szCs w:val="20"/>
        </w:rPr>
        <w:t>(</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-Period</w:t>
      </w:r>
      <w:r w:rsidRPr="008B4AB3">
        <w:rPr>
          <w:b/>
          <w:bCs/>
          <w:sz w:val="20"/>
          <w:szCs w:val="20"/>
        </w:rPr>
        <w:t xml:space="preserve">) when DRX is not used </w:t>
      </w:r>
    </w:p>
    <w:p w14:paraId="2078AE5B" w14:textId="23237C6E" w:rsidR="008B4AB3" w:rsidRPr="008B4AB3" w:rsidRDefault="008B4AB3" w:rsidP="00E778CE">
      <w:pPr>
        <w:pStyle w:val="ListParagraph"/>
        <w:numPr>
          <w:ilvl w:val="0"/>
          <w:numId w:val="11"/>
        </w:numPr>
        <w:rPr>
          <w:b/>
          <w:bCs/>
          <w:sz w:val="20"/>
          <w:szCs w:val="20"/>
        </w:rPr>
      </w:pPr>
      <w:proofErr w:type="spellStart"/>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spellEnd"/>
      <w:r w:rsidRPr="008B4AB3">
        <w:rPr>
          <w:b/>
          <w:bCs/>
          <w:sz w:val="20"/>
          <w:szCs w:val="20"/>
        </w:rPr>
        <w:t>(</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 xml:space="preserve">-Period, </w:t>
      </w:r>
      <w:proofErr w:type="spellStart"/>
      <w:r w:rsidRPr="008B4AB3">
        <w:rPr>
          <w:b/>
          <w:bCs/>
          <w:i/>
          <w:iCs/>
          <w:sz w:val="20"/>
          <w:szCs w:val="20"/>
        </w:rPr>
        <w:t>DRX</w:t>
      </w:r>
      <w:r w:rsidRPr="008B4AB3">
        <w:rPr>
          <w:b/>
          <w:bCs/>
          <w:i/>
          <w:iCs/>
          <w:sz w:val="20"/>
          <w:szCs w:val="20"/>
          <w:vertAlign w:val="subscript"/>
        </w:rPr>
        <w:t>cycle</w:t>
      </w:r>
      <w:proofErr w:type="spellEnd"/>
      <w:r w:rsidRPr="008B4AB3">
        <w:rPr>
          <w:b/>
          <w:bCs/>
          <w:i/>
          <w:iCs/>
          <w:sz w:val="20"/>
          <w:szCs w:val="20"/>
          <w:vertAlign w:val="subscript"/>
        </w:rPr>
        <w:t xml:space="preserve"> length</w:t>
      </w:r>
      <w:r w:rsidRPr="008B4AB3">
        <w:rPr>
          <w:b/>
          <w:bCs/>
          <w:sz w:val="20"/>
          <w:szCs w:val="20"/>
        </w:rPr>
        <w:t>) when DRX is used</w:t>
      </w:r>
    </w:p>
    <w:p w14:paraId="690C85DF" w14:textId="77777777" w:rsidR="008B4AB3" w:rsidRPr="008B4AB3" w:rsidRDefault="008B4AB3" w:rsidP="008B4AB3">
      <w:pPr>
        <w:pStyle w:val="ListParagraph"/>
        <w:rPr>
          <w:b/>
          <w:bCs/>
        </w:rPr>
      </w:pPr>
    </w:p>
    <w:p w14:paraId="37E4EEA1" w14:textId="2B4F8238" w:rsidR="008B4AB3" w:rsidRDefault="008B4AB3" w:rsidP="008B4AB3">
      <w:pPr>
        <w:rPr>
          <w:b/>
          <w:bCs/>
        </w:rPr>
      </w:pPr>
      <w:r w:rsidRPr="008B4AB3">
        <w:rPr>
          <w:b/>
          <w:bCs/>
        </w:rPr>
        <w:t xml:space="preserve">where </w:t>
      </w:r>
      <w:proofErr w:type="spellStart"/>
      <w:r w:rsidRPr="008B4AB3">
        <w:rPr>
          <w:b/>
          <w:bCs/>
        </w:rPr>
        <w:t>N</w:t>
      </w:r>
      <w:r w:rsidRPr="008B4AB3">
        <w:rPr>
          <w:b/>
          <w:bCs/>
          <w:vertAlign w:val="subscript"/>
        </w:rPr>
        <w:t>intra</w:t>
      </w:r>
      <w:proofErr w:type="spellEnd"/>
      <w:r w:rsidRPr="008B4AB3">
        <w:rPr>
          <w:b/>
          <w:bCs/>
          <w:vertAlign w:val="subscript"/>
        </w:rPr>
        <w:t>-</w:t>
      </w:r>
      <w:proofErr w:type="gramStart"/>
      <w:r w:rsidRPr="008B4AB3">
        <w:rPr>
          <w:b/>
          <w:bCs/>
          <w:vertAlign w:val="subscript"/>
        </w:rPr>
        <w:t xml:space="preserve">MO </w:t>
      </w:r>
      <w:r w:rsidRPr="008B4AB3">
        <w:rPr>
          <w:b/>
          <w:bCs/>
        </w:rPr>
        <w:t>,</w:t>
      </w:r>
      <w:proofErr w:type="gramEnd"/>
      <w:r w:rsidRPr="008B4AB3">
        <w:rPr>
          <w:b/>
          <w:bCs/>
        </w:rPr>
        <w:t xml:space="preserve"> </w:t>
      </w:r>
      <w:proofErr w:type="spellStart"/>
      <w:r w:rsidRPr="008B4AB3">
        <w:rPr>
          <w:b/>
          <w:bCs/>
          <w:i/>
          <w:iCs/>
        </w:rPr>
        <w:t>reportInterval</w:t>
      </w:r>
      <w:proofErr w:type="spellEnd"/>
      <w:r w:rsidRPr="008B4AB3">
        <w:rPr>
          <w:b/>
          <w:bCs/>
        </w:rPr>
        <w:t xml:space="preserve">, and </w:t>
      </w:r>
      <w:proofErr w:type="spellStart"/>
      <w:r w:rsidRPr="008B4AB3">
        <w:rPr>
          <w:b/>
          <w:bCs/>
          <w:i/>
          <w:iCs/>
        </w:rPr>
        <w:t>rmtc</w:t>
      </w:r>
      <w:proofErr w:type="spellEnd"/>
      <w:r w:rsidRPr="008B4AB3">
        <w:rPr>
          <w:b/>
          <w:bCs/>
          <w:i/>
          <w:iCs/>
        </w:rPr>
        <w:t xml:space="preserve">-Period </w:t>
      </w:r>
      <w:r w:rsidRPr="008B4AB3">
        <w:rPr>
          <w:b/>
          <w:bCs/>
        </w:rPr>
        <w:t>is defined as the number of measurement objects</w:t>
      </w:r>
      <w:r>
        <w:rPr>
          <w:b/>
          <w:bCs/>
        </w:rPr>
        <w:t xml:space="preserve"> that can be measured without gaps</w:t>
      </w:r>
      <w:r w:rsidRPr="008B4AB3">
        <w:rPr>
          <w:b/>
          <w:bCs/>
        </w:rPr>
        <w:t>, configured reporting interval, and configured RMTC period</w:t>
      </w:r>
      <w:r>
        <w:rPr>
          <w:b/>
          <w:bCs/>
        </w:rPr>
        <w:t>, respectively</w:t>
      </w:r>
      <w:r w:rsidRPr="008B4AB3">
        <w:rPr>
          <w:b/>
          <w:bCs/>
        </w:rPr>
        <w:t xml:space="preserve">. </w:t>
      </w:r>
    </w:p>
    <w:p w14:paraId="623CA35D" w14:textId="4A9E66A8" w:rsidR="007C6ECF" w:rsidRPr="007C6ECF" w:rsidRDefault="007C6ECF" w:rsidP="008B4AB3">
      <w:r>
        <w:t xml:space="preserve">When measurement gap is needed for RSSI/CO measurements, the same methodology used in inter-frequency measurements with </w:t>
      </w:r>
      <w:proofErr w:type="spellStart"/>
      <w:r>
        <w:rPr>
          <w:lang w:val="en-US"/>
        </w:rPr>
        <w:t>CSSF</w:t>
      </w:r>
      <w:r>
        <w:rPr>
          <w:vertAlign w:val="subscript"/>
          <w:lang w:val="en-US"/>
        </w:rPr>
        <w:t>within-</w:t>
      </w:r>
      <w:proofErr w:type="gramStart"/>
      <w:r>
        <w:rPr>
          <w:vertAlign w:val="subscript"/>
          <w:lang w:val="en-US"/>
        </w:rPr>
        <w:t>gap,i</w:t>
      </w:r>
      <w:proofErr w:type="spellEnd"/>
      <w:proofErr w:type="gramEnd"/>
      <w:r>
        <w:rPr>
          <w:vertAlign w:val="subscript"/>
          <w:lang w:val="en-US"/>
        </w:rPr>
        <w:t xml:space="preserve"> </w:t>
      </w:r>
      <w:r>
        <w:t xml:space="preserve">can be used. In this case, </w:t>
      </w:r>
      <w:proofErr w:type="spellStart"/>
      <w:r>
        <w:rPr>
          <w:lang w:val="en-US"/>
        </w:rPr>
        <w:t>CSSF</w:t>
      </w:r>
      <w:r>
        <w:rPr>
          <w:vertAlign w:val="subscript"/>
          <w:lang w:val="en-US"/>
        </w:rPr>
        <w:t>inside-</w:t>
      </w:r>
      <w:proofErr w:type="gramStart"/>
      <w:r>
        <w:rPr>
          <w:vertAlign w:val="subscript"/>
          <w:lang w:val="en-US"/>
        </w:rPr>
        <w:t>gap,i</w:t>
      </w:r>
      <w:proofErr w:type="spellEnd"/>
      <w:proofErr w:type="gramEnd"/>
      <w:r>
        <w:rPr>
          <w:vertAlign w:val="subscript"/>
          <w:lang w:val="en-US"/>
        </w:rPr>
        <w:t xml:space="preserve"> </w:t>
      </w:r>
      <w:r>
        <w:t>can replace the scaling factor corresponding to number of RSSI MO that UE is configured with.</w:t>
      </w:r>
    </w:p>
    <w:p w14:paraId="200221F6" w14:textId="7C053C93" w:rsidR="007C6ECF" w:rsidRPr="008B4AB3" w:rsidRDefault="007C6ECF" w:rsidP="007C6ECF">
      <w:pPr>
        <w:rPr>
          <w:b/>
          <w:bCs/>
          <w:lang w:val="en-US"/>
        </w:rPr>
      </w:pPr>
      <w:r w:rsidRPr="008B4AB3">
        <w:rPr>
          <w:b/>
          <w:bCs/>
          <w:lang w:val="en-US"/>
        </w:rPr>
        <w:t>Proposal</w:t>
      </w:r>
      <w:r>
        <w:rPr>
          <w:b/>
          <w:bCs/>
          <w:lang w:val="en-US"/>
        </w:rPr>
        <w:t xml:space="preserve"> </w:t>
      </w:r>
      <w:r w:rsidR="00F01A75">
        <w:rPr>
          <w:b/>
          <w:bCs/>
          <w:lang w:val="en-US"/>
        </w:rPr>
        <w:t>4</w:t>
      </w:r>
      <w:r w:rsidRPr="008B4AB3">
        <w:rPr>
          <w:b/>
          <w:bCs/>
          <w:lang w:val="en-US"/>
        </w:rPr>
        <w:t>. When measurement gap is required, RSSI/CO measurement period corresponds to:</w:t>
      </w:r>
    </w:p>
    <w:p w14:paraId="0CDDA9B7" w14:textId="0AEA9AE5" w:rsidR="007C6ECF" w:rsidRPr="008B4AB3" w:rsidRDefault="007C6ECF" w:rsidP="00E778CE">
      <w:pPr>
        <w:pStyle w:val="ListParagraph"/>
        <w:numPr>
          <w:ilvl w:val="0"/>
          <w:numId w:val="11"/>
        </w:numPr>
        <w:rPr>
          <w:b/>
          <w:bCs/>
          <w:sz w:val="20"/>
          <w:szCs w:val="20"/>
        </w:rPr>
      </w:pPr>
      <w:proofErr w:type="gramStart"/>
      <w:r w:rsidRPr="008B4AB3">
        <w:rPr>
          <w:b/>
          <w:bCs/>
          <w:sz w:val="20"/>
          <w:szCs w:val="20"/>
        </w:rPr>
        <w:t>max(</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-Period</w:t>
      </w:r>
      <w:r>
        <w:rPr>
          <w:b/>
          <w:bCs/>
          <w:i/>
          <w:iCs/>
          <w:sz w:val="20"/>
          <w:szCs w:val="20"/>
        </w:rPr>
        <w:t>, MGRP</w:t>
      </w:r>
      <w:r w:rsidRPr="008B4AB3">
        <w:rPr>
          <w:b/>
          <w:bCs/>
          <w:sz w:val="20"/>
          <w:szCs w:val="20"/>
        </w:rPr>
        <w:t>)</w:t>
      </w:r>
      <w:r>
        <w:rPr>
          <w:b/>
          <w:bCs/>
          <w:sz w:val="20"/>
          <w:szCs w:val="20"/>
        </w:rPr>
        <w:t>.</w:t>
      </w:r>
      <w:proofErr w:type="spellStart"/>
      <w:r>
        <w:rPr>
          <w:b/>
          <w:bCs/>
          <w:sz w:val="20"/>
          <w:szCs w:val="20"/>
        </w:rPr>
        <w:t>CSSF</w:t>
      </w:r>
      <w:r>
        <w:rPr>
          <w:b/>
          <w:bCs/>
          <w:sz w:val="20"/>
          <w:szCs w:val="20"/>
          <w:vertAlign w:val="subscript"/>
        </w:rPr>
        <w:t>inter</w:t>
      </w:r>
      <w:proofErr w:type="spellEnd"/>
      <w:r w:rsidRPr="008B4AB3">
        <w:rPr>
          <w:b/>
          <w:bCs/>
          <w:sz w:val="20"/>
          <w:szCs w:val="20"/>
        </w:rPr>
        <w:t xml:space="preserve"> when DRX is not used </w:t>
      </w:r>
    </w:p>
    <w:p w14:paraId="2EC47F86" w14:textId="2360070D" w:rsidR="007C6ECF" w:rsidRDefault="007C6ECF" w:rsidP="00E778CE">
      <w:pPr>
        <w:pStyle w:val="ListParagraph"/>
        <w:numPr>
          <w:ilvl w:val="0"/>
          <w:numId w:val="11"/>
        </w:numPr>
        <w:rPr>
          <w:b/>
          <w:bCs/>
          <w:sz w:val="20"/>
          <w:szCs w:val="20"/>
        </w:rPr>
      </w:pPr>
      <w:proofErr w:type="gramStart"/>
      <w:r w:rsidRPr="008B4AB3">
        <w:rPr>
          <w:b/>
          <w:bCs/>
          <w:sz w:val="20"/>
          <w:szCs w:val="20"/>
        </w:rPr>
        <w:t>max(</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 xml:space="preserve">-Period, </w:t>
      </w:r>
      <w:r>
        <w:rPr>
          <w:b/>
          <w:bCs/>
          <w:i/>
          <w:iCs/>
          <w:sz w:val="20"/>
          <w:szCs w:val="20"/>
        </w:rPr>
        <w:t xml:space="preserve">MGRP, </w:t>
      </w:r>
      <w:proofErr w:type="spellStart"/>
      <w:r w:rsidRPr="008B4AB3">
        <w:rPr>
          <w:b/>
          <w:bCs/>
          <w:i/>
          <w:iCs/>
          <w:sz w:val="20"/>
          <w:szCs w:val="20"/>
        </w:rPr>
        <w:t>DRX</w:t>
      </w:r>
      <w:r w:rsidRPr="008B4AB3">
        <w:rPr>
          <w:b/>
          <w:bCs/>
          <w:i/>
          <w:iCs/>
          <w:sz w:val="20"/>
          <w:szCs w:val="20"/>
          <w:vertAlign w:val="subscript"/>
        </w:rPr>
        <w:t>cycle</w:t>
      </w:r>
      <w:proofErr w:type="spellEnd"/>
      <w:r w:rsidRPr="008B4AB3">
        <w:rPr>
          <w:b/>
          <w:bCs/>
          <w:i/>
          <w:iCs/>
          <w:sz w:val="20"/>
          <w:szCs w:val="20"/>
          <w:vertAlign w:val="subscript"/>
        </w:rPr>
        <w:t xml:space="preserve"> length</w:t>
      </w:r>
      <w:r w:rsidRPr="008B4AB3">
        <w:rPr>
          <w:b/>
          <w:bCs/>
          <w:sz w:val="20"/>
          <w:szCs w:val="20"/>
        </w:rPr>
        <w:t>)</w:t>
      </w:r>
      <w:r>
        <w:rPr>
          <w:b/>
          <w:bCs/>
          <w:sz w:val="20"/>
          <w:szCs w:val="20"/>
        </w:rPr>
        <w:t>.</w:t>
      </w:r>
      <w:proofErr w:type="spellStart"/>
      <w:r>
        <w:rPr>
          <w:b/>
          <w:bCs/>
          <w:sz w:val="20"/>
          <w:szCs w:val="20"/>
        </w:rPr>
        <w:t>CSSF</w:t>
      </w:r>
      <w:r>
        <w:rPr>
          <w:b/>
          <w:bCs/>
          <w:sz w:val="20"/>
          <w:szCs w:val="20"/>
          <w:vertAlign w:val="subscript"/>
        </w:rPr>
        <w:t>inter</w:t>
      </w:r>
      <w:proofErr w:type="spellEnd"/>
      <w:r w:rsidRPr="008B4AB3">
        <w:rPr>
          <w:b/>
          <w:bCs/>
          <w:sz w:val="20"/>
          <w:szCs w:val="20"/>
        </w:rPr>
        <w:t xml:space="preserve"> when DRX is used</w:t>
      </w:r>
    </w:p>
    <w:p w14:paraId="35FB4355" w14:textId="54E1E80A" w:rsidR="007C6ECF" w:rsidRDefault="007C6ECF" w:rsidP="007C6ECF">
      <w:pPr>
        <w:rPr>
          <w:b/>
          <w:bCs/>
        </w:rPr>
      </w:pPr>
    </w:p>
    <w:p w14:paraId="454F0041" w14:textId="16344994" w:rsidR="00656225" w:rsidRPr="006228C9" w:rsidRDefault="007C6ECF" w:rsidP="006228C9">
      <w:pPr>
        <w:rPr>
          <w:b/>
          <w:bCs/>
        </w:rPr>
      </w:pPr>
      <w:r w:rsidRPr="007C6ECF">
        <w:rPr>
          <w:b/>
          <w:bCs/>
        </w:rPr>
        <w:t xml:space="preserve">where </w:t>
      </w:r>
      <w:proofErr w:type="spellStart"/>
      <w:r w:rsidRPr="007C6ECF">
        <w:rPr>
          <w:b/>
          <w:bCs/>
        </w:rPr>
        <w:t>CSSF</w:t>
      </w:r>
      <w:r w:rsidRPr="007C6ECF">
        <w:rPr>
          <w:b/>
          <w:bCs/>
          <w:vertAlign w:val="subscript"/>
        </w:rPr>
        <w:t>inter</w:t>
      </w:r>
      <w:proofErr w:type="spellEnd"/>
      <w:r w:rsidRPr="007C6ECF">
        <w:rPr>
          <w:b/>
          <w:bCs/>
          <w:vertAlign w:val="subscript"/>
        </w:rPr>
        <w:t xml:space="preserve"> </w:t>
      </w:r>
      <w:r w:rsidRPr="007C6ECF">
        <w:rPr>
          <w:b/>
          <w:bCs/>
        </w:rPr>
        <w:t xml:space="preserve">is determined according to </w:t>
      </w:r>
      <w:proofErr w:type="spellStart"/>
      <w:r w:rsidRPr="007C6ECF">
        <w:rPr>
          <w:b/>
          <w:bCs/>
          <w:lang w:val="en-US"/>
        </w:rPr>
        <w:t>CSSF</w:t>
      </w:r>
      <w:r w:rsidRPr="007C6ECF">
        <w:rPr>
          <w:b/>
          <w:bCs/>
          <w:vertAlign w:val="subscript"/>
          <w:lang w:val="en-US"/>
        </w:rPr>
        <w:t>within-</w:t>
      </w:r>
      <w:proofErr w:type="gramStart"/>
      <w:r w:rsidRPr="007C6ECF">
        <w:rPr>
          <w:b/>
          <w:bCs/>
          <w:vertAlign w:val="subscript"/>
          <w:lang w:val="en-US"/>
        </w:rPr>
        <w:t>gap,i</w:t>
      </w:r>
      <w:proofErr w:type="spellEnd"/>
      <w:proofErr w:type="gramEnd"/>
      <w:r w:rsidRPr="007C6ECF">
        <w:rPr>
          <w:b/>
          <w:bCs/>
          <w:vertAlign w:val="subscript"/>
          <w:lang w:val="en-US"/>
        </w:rPr>
        <w:t xml:space="preserve"> </w:t>
      </w:r>
      <w:proofErr w:type="spellStart"/>
      <w:r w:rsidRPr="007C6ECF">
        <w:rPr>
          <w:b/>
          <w:bCs/>
          <w:lang w:val="en-US"/>
        </w:rPr>
        <w:t>i</w:t>
      </w:r>
      <w:proofErr w:type="spellEnd"/>
      <w:r w:rsidRPr="007C6ECF">
        <w:rPr>
          <w:b/>
          <w:bCs/>
        </w:rPr>
        <w:t>n clause 9.1.5.2 for measurement conducted within measurement gaps.</w:t>
      </w:r>
    </w:p>
    <w:p w14:paraId="74C669C2" w14:textId="77777777" w:rsidR="00656225" w:rsidRDefault="00656225" w:rsidP="00656225">
      <w:pPr>
        <w:pStyle w:val="Heading2"/>
        <w:rPr>
          <w:lang w:val="en-US"/>
        </w:rPr>
      </w:pPr>
      <w:r>
        <w:rPr>
          <w:lang w:val="en-US"/>
        </w:rPr>
        <w:t xml:space="preserve"> Scheduling availability during RSSI/CO measurements</w:t>
      </w:r>
    </w:p>
    <w:p w14:paraId="0E95983A" w14:textId="77777777" w:rsidR="00F01A75" w:rsidRDefault="00331D4D" w:rsidP="00331D4D">
      <w:pPr>
        <w:rPr>
          <w:lang w:val="en-US"/>
        </w:rPr>
      </w:pPr>
      <w:r>
        <w:rPr>
          <w:lang w:val="en-US"/>
        </w:rPr>
        <w:t>When UE performs intra-frequency measurements in a TDD band, R15 has defined scheduling restrictions on UL transmission due to SS-RSRP, SS-SINR, and SS-RSRQ measurements. These are captured in clause 9.2.5.3.1 of TS 38.133. For RSSI/CO measurements in NR-U, similar restrictions on scheduling availability should apply.</w:t>
      </w:r>
      <w:r w:rsidR="007E0A8E">
        <w:rPr>
          <w:lang w:val="en-US"/>
        </w:rPr>
        <w:t xml:space="preserve"> </w:t>
      </w:r>
    </w:p>
    <w:p w14:paraId="19351719" w14:textId="77777777" w:rsidR="00F01A75" w:rsidRDefault="00F01A75" w:rsidP="00F01A75">
      <w:pPr>
        <w:rPr>
          <w:lang w:val="en-US"/>
        </w:rPr>
      </w:pPr>
      <w:r>
        <w:rPr>
          <w:lang w:val="en-US"/>
        </w:rPr>
        <w:t>During the email discussion #106 in the last meeting, one company raised the concerns as below:</w:t>
      </w:r>
    </w:p>
    <w:p w14:paraId="24C3CCF6" w14:textId="77777777" w:rsidR="00F01A75" w:rsidRDefault="00F01A75" w:rsidP="00F01A75">
      <w:pPr>
        <w:rPr>
          <w:rFonts w:eastAsiaTheme="minorEastAsia"/>
          <w:color w:val="000000" w:themeColor="text1"/>
          <w:lang w:val="en-US" w:eastAsia="zh-CN"/>
        </w:rPr>
      </w:pPr>
      <w:r>
        <w:rPr>
          <w:rFonts w:eastAsiaTheme="minorEastAsia"/>
          <w:color w:val="000000" w:themeColor="text1"/>
          <w:lang w:val="en-US" w:eastAsia="zh-CN"/>
        </w:rPr>
        <w:t>“What is the impact on channel access category 1? Do we need these scheduling restrictions at all, given async networks in NR-U?”</w:t>
      </w:r>
    </w:p>
    <w:p w14:paraId="0F1668EC" w14:textId="0498418A" w:rsidR="00F01A75" w:rsidRPr="00F01A75" w:rsidRDefault="00F01A75" w:rsidP="00F01A75">
      <w:pPr>
        <w:rPr>
          <w:iCs/>
          <w:lang w:val="en-US"/>
        </w:rPr>
      </w:pPr>
      <w:r w:rsidRPr="00EE7B31">
        <w:rPr>
          <w:rFonts w:eastAsiaTheme="minorEastAsia"/>
          <w:iCs/>
          <w:color w:val="000000" w:themeColor="text1"/>
          <w:lang w:val="en-US" w:eastAsia="zh-CN"/>
        </w:rPr>
        <w:t xml:space="preserve">We </w:t>
      </w:r>
      <w:r>
        <w:rPr>
          <w:rFonts w:eastAsiaTheme="minorEastAsia"/>
          <w:iCs/>
          <w:color w:val="000000" w:themeColor="text1"/>
          <w:lang w:val="en-US" w:eastAsia="zh-CN"/>
        </w:rPr>
        <w:t>addressed these concerns during the email discussion and repeat them here again</w:t>
      </w:r>
      <w:r w:rsidRPr="00EE7B31">
        <w:rPr>
          <w:rFonts w:eastAsiaTheme="minorEastAsia"/>
          <w:iCs/>
          <w:color w:val="000000" w:themeColor="text1"/>
          <w:lang w:val="en-US" w:eastAsia="zh-CN"/>
        </w:rPr>
        <w:t xml:space="preserve">. The operation in unlicensed spectrum is </w:t>
      </w:r>
      <w:proofErr w:type="gramStart"/>
      <w:r w:rsidRPr="00EE7B31">
        <w:rPr>
          <w:rFonts w:eastAsiaTheme="minorEastAsia"/>
          <w:iCs/>
          <w:color w:val="000000" w:themeColor="text1"/>
          <w:lang w:val="en-US" w:eastAsia="zh-CN"/>
        </w:rPr>
        <w:t>similar to</w:t>
      </w:r>
      <w:proofErr w:type="gramEnd"/>
      <w:r w:rsidRPr="00EE7B31">
        <w:rPr>
          <w:rFonts w:eastAsiaTheme="minorEastAsia"/>
          <w:iCs/>
          <w:color w:val="000000" w:themeColor="text1"/>
          <w:lang w:val="en-US" w:eastAsia="zh-CN"/>
        </w:rPr>
        <w:t xml:space="preserve"> TDD; UE either receives or transmits. The existing requirements in Section 9.2.5.3.1 defines an UL scheduling restriction for SSB symbols to be measured. </w:t>
      </w:r>
      <w:r>
        <w:rPr>
          <w:rFonts w:eastAsiaTheme="minorEastAsia"/>
          <w:iCs/>
          <w:color w:val="000000" w:themeColor="text1"/>
          <w:lang w:val="en-US" w:eastAsia="zh-CN"/>
        </w:rPr>
        <w:t>E</w:t>
      </w:r>
      <w:r w:rsidRPr="00EE7B31">
        <w:rPr>
          <w:rFonts w:eastAsiaTheme="minorEastAsia"/>
          <w:iCs/>
          <w:color w:val="000000" w:themeColor="text1"/>
          <w:lang w:val="en-US" w:eastAsia="zh-CN"/>
        </w:rPr>
        <w:t>ven in TDD operation, the symbol boundaries cannot be guaranteed</w:t>
      </w:r>
      <w:r>
        <w:rPr>
          <w:rFonts w:eastAsiaTheme="minorEastAsia"/>
          <w:iCs/>
          <w:color w:val="000000" w:themeColor="text1"/>
          <w:lang w:val="en-US" w:eastAsia="zh-CN"/>
        </w:rPr>
        <w:t xml:space="preserve"> as the phase sync error can be 3us, and due to this reason</w:t>
      </w:r>
      <w:r w:rsidRPr="00EE7B31">
        <w:rPr>
          <w:rFonts w:eastAsiaTheme="minorEastAsia"/>
          <w:iCs/>
          <w:color w:val="000000" w:themeColor="text1"/>
          <w:lang w:val="en-US" w:eastAsia="zh-CN"/>
        </w:rPr>
        <w:t xml:space="preserve">, 1 symbol before and after are also restricted from being scheduled with UL. </w:t>
      </w:r>
      <w:proofErr w:type="gramStart"/>
      <w:r w:rsidRPr="00EE7B31">
        <w:rPr>
          <w:rFonts w:eastAsiaTheme="minorEastAsia"/>
          <w:iCs/>
          <w:color w:val="000000" w:themeColor="text1"/>
          <w:lang w:val="en-US" w:eastAsia="zh-CN"/>
        </w:rPr>
        <w:t>So</w:t>
      </w:r>
      <w:proofErr w:type="gramEnd"/>
      <w:r w:rsidRPr="00EE7B31">
        <w:rPr>
          <w:rFonts w:eastAsiaTheme="minorEastAsia"/>
          <w:iCs/>
          <w:color w:val="000000" w:themeColor="text1"/>
          <w:lang w:val="en-US" w:eastAsia="zh-CN"/>
        </w:rPr>
        <w:t xml:space="preserve"> in NR-U </w:t>
      </w:r>
      <w:r>
        <w:rPr>
          <w:rFonts w:eastAsiaTheme="minorEastAsia"/>
          <w:iCs/>
          <w:color w:val="000000" w:themeColor="text1"/>
          <w:lang w:val="en-US" w:eastAsia="zh-CN"/>
        </w:rPr>
        <w:t xml:space="preserve">sync or </w:t>
      </w:r>
      <w:r w:rsidRPr="00EE7B31">
        <w:rPr>
          <w:rFonts w:eastAsiaTheme="minorEastAsia"/>
          <w:iCs/>
          <w:color w:val="000000" w:themeColor="text1"/>
          <w:lang w:val="en-US" w:eastAsia="zh-CN"/>
        </w:rPr>
        <w:t xml:space="preserve">async, the same requirement shall </w:t>
      </w:r>
      <w:r>
        <w:rPr>
          <w:rFonts w:eastAsiaTheme="minorEastAsia"/>
          <w:iCs/>
          <w:color w:val="000000" w:themeColor="text1"/>
          <w:lang w:val="en-US" w:eastAsia="zh-CN"/>
        </w:rPr>
        <w:t xml:space="preserve">also </w:t>
      </w:r>
      <w:r w:rsidRPr="00EE7B31">
        <w:rPr>
          <w:rFonts w:eastAsiaTheme="minorEastAsia"/>
          <w:iCs/>
          <w:color w:val="000000" w:themeColor="text1"/>
          <w:lang w:val="en-US" w:eastAsia="zh-CN"/>
        </w:rPr>
        <w:t xml:space="preserve">be applied. Also, </w:t>
      </w:r>
      <w:r>
        <w:rPr>
          <w:rFonts w:eastAsiaTheme="minorEastAsia"/>
          <w:iCs/>
          <w:color w:val="000000" w:themeColor="text1"/>
          <w:lang w:val="en-US" w:eastAsia="zh-CN"/>
        </w:rPr>
        <w:t>there is</w:t>
      </w:r>
      <w:r w:rsidRPr="00EE7B31">
        <w:rPr>
          <w:rFonts w:eastAsiaTheme="minorEastAsia"/>
          <w:iCs/>
          <w:color w:val="000000" w:themeColor="text1"/>
          <w:lang w:val="en-US" w:eastAsia="zh-CN"/>
        </w:rPr>
        <w:t xml:space="preserve"> no relationship with channel access category 1. In fact, </w:t>
      </w:r>
      <w:r>
        <w:rPr>
          <w:rFonts w:eastAsiaTheme="minorEastAsia"/>
          <w:iCs/>
          <w:color w:val="000000" w:themeColor="text1"/>
          <w:lang w:val="en-US" w:eastAsia="zh-CN"/>
        </w:rPr>
        <w:t>scheduling restriction</w:t>
      </w:r>
      <w:r w:rsidRPr="00EE7B31">
        <w:rPr>
          <w:rFonts w:eastAsiaTheme="minorEastAsia"/>
          <w:iCs/>
          <w:color w:val="000000" w:themeColor="text1"/>
          <w:lang w:val="en-US" w:eastAsia="zh-CN"/>
        </w:rPr>
        <w:t xml:space="preserve"> should be even more relevant in this category since UE does not even have to do UL LBT before transmission.</w:t>
      </w:r>
    </w:p>
    <w:p w14:paraId="5DFCBA0D" w14:textId="28F6EE29" w:rsidR="00331D4D" w:rsidRPr="004366E4" w:rsidRDefault="00331D4D" w:rsidP="00331D4D">
      <w:pPr>
        <w:autoSpaceDE w:val="0"/>
        <w:autoSpaceDN w:val="0"/>
        <w:adjustRightInd w:val="0"/>
        <w:spacing w:after="0"/>
        <w:rPr>
          <w:b/>
          <w:bCs/>
          <w:color w:val="000000"/>
          <w:lang w:val="en-US" w:eastAsia="ko-KR"/>
        </w:rPr>
      </w:pPr>
      <w:r w:rsidRPr="004366E4">
        <w:rPr>
          <w:b/>
          <w:bCs/>
          <w:color w:val="000000"/>
          <w:lang w:val="en-US" w:eastAsia="ko-KR"/>
        </w:rPr>
        <w:t>Proposal</w:t>
      </w:r>
      <w:r w:rsidR="007C6ECF">
        <w:rPr>
          <w:b/>
          <w:bCs/>
          <w:color w:val="000000"/>
          <w:lang w:val="en-US" w:eastAsia="ko-KR"/>
        </w:rPr>
        <w:t xml:space="preserve"> </w:t>
      </w:r>
      <w:r w:rsidR="00F01A75">
        <w:rPr>
          <w:b/>
          <w:bCs/>
          <w:color w:val="000000"/>
          <w:lang w:val="en-US" w:eastAsia="ko-KR"/>
        </w:rPr>
        <w:t>5</w:t>
      </w:r>
      <w:r w:rsidRPr="004366E4">
        <w:rPr>
          <w:b/>
          <w:bCs/>
          <w:color w:val="000000"/>
          <w:lang w:val="en-US" w:eastAsia="ko-KR"/>
        </w:rPr>
        <w:t xml:space="preserve">. </w:t>
      </w:r>
      <w:r w:rsidRPr="006265AF">
        <w:rPr>
          <w:b/>
          <w:bCs/>
          <w:color w:val="000000"/>
          <w:lang w:val="en-US" w:eastAsia="ko-KR"/>
        </w:rPr>
        <w:t xml:space="preserve">When the UE performs intra-frequency </w:t>
      </w:r>
      <w:r w:rsidRPr="004366E4">
        <w:rPr>
          <w:b/>
          <w:bCs/>
          <w:color w:val="000000"/>
          <w:lang w:val="en-US" w:eastAsia="ko-KR"/>
        </w:rPr>
        <w:t xml:space="preserve">RSSI/CO </w:t>
      </w:r>
      <w:r w:rsidRPr="006265AF">
        <w:rPr>
          <w:b/>
          <w:bCs/>
          <w:color w:val="000000"/>
          <w:lang w:val="en-US" w:eastAsia="ko-KR"/>
        </w:rPr>
        <w:t xml:space="preserve">measurements in </w:t>
      </w:r>
      <w:r w:rsidRPr="004366E4">
        <w:rPr>
          <w:b/>
          <w:bCs/>
          <w:color w:val="000000"/>
          <w:lang w:val="en-US" w:eastAsia="ko-KR"/>
        </w:rPr>
        <w:t>unlicensed spectrum</w:t>
      </w:r>
      <w:r w:rsidRPr="006265AF">
        <w:rPr>
          <w:b/>
          <w:bCs/>
          <w:color w:val="000000"/>
          <w:lang w:val="en-US" w:eastAsia="ko-KR"/>
        </w:rPr>
        <w:t xml:space="preserve">, the following restrictions apply due to </w:t>
      </w:r>
      <w:r w:rsidRPr="004366E4">
        <w:rPr>
          <w:b/>
          <w:bCs/>
          <w:color w:val="000000"/>
          <w:lang w:val="en-US" w:eastAsia="ko-KR"/>
        </w:rPr>
        <w:t>RSSI/CO measurements</w:t>
      </w:r>
    </w:p>
    <w:p w14:paraId="437A67DA" w14:textId="77777777" w:rsidR="00331D4D" w:rsidRPr="004366E4" w:rsidRDefault="00331D4D" w:rsidP="00331D4D">
      <w:pPr>
        <w:autoSpaceDE w:val="0"/>
        <w:autoSpaceDN w:val="0"/>
        <w:adjustRightInd w:val="0"/>
        <w:spacing w:after="0"/>
        <w:rPr>
          <w:b/>
          <w:bCs/>
          <w:color w:val="000000"/>
          <w:lang w:val="en-US" w:eastAsia="ko-KR"/>
        </w:rPr>
      </w:pPr>
    </w:p>
    <w:p w14:paraId="49EEFBF3" w14:textId="77777777" w:rsidR="00331D4D" w:rsidRPr="004366E4" w:rsidRDefault="00331D4D" w:rsidP="00E778CE">
      <w:pPr>
        <w:pStyle w:val="ListParagraph"/>
        <w:numPr>
          <w:ilvl w:val="0"/>
          <w:numId w:val="10"/>
        </w:numPr>
        <w:autoSpaceDE w:val="0"/>
        <w:autoSpaceDN w:val="0"/>
        <w:adjustRightInd w:val="0"/>
        <w:rPr>
          <w:b/>
          <w:bCs/>
          <w:color w:val="000000"/>
          <w:sz w:val="20"/>
          <w:szCs w:val="20"/>
          <w:lang w:eastAsia="ko-KR"/>
        </w:rPr>
      </w:pPr>
      <w:r w:rsidRPr="004366E4">
        <w:rPr>
          <w:b/>
          <w:bCs/>
          <w:color w:val="000000"/>
          <w:sz w:val="20"/>
          <w:szCs w:val="20"/>
          <w:lang w:eastAsia="ko-KR"/>
        </w:rPr>
        <w:t xml:space="preserve">The UE is not expected to transmit PUCCH/PUSCH/SRS on RSSI measurement symbols, and on 1 data symbol before each RSSI symbols and 1 data symbol after each RSSI symbols within RMTC window duration. </w:t>
      </w:r>
    </w:p>
    <w:p w14:paraId="70446660" w14:textId="77777777" w:rsidR="00331D4D" w:rsidRPr="004366E4" w:rsidRDefault="00331D4D" w:rsidP="00331D4D">
      <w:pPr>
        <w:pStyle w:val="ListParagraph"/>
        <w:autoSpaceDE w:val="0"/>
        <w:autoSpaceDN w:val="0"/>
        <w:adjustRightInd w:val="0"/>
        <w:ind w:left="644"/>
        <w:rPr>
          <w:b/>
          <w:bCs/>
          <w:color w:val="000000"/>
          <w:sz w:val="20"/>
          <w:szCs w:val="20"/>
          <w:lang w:eastAsia="ko-KR"/>
        </w:rPr>
      </w:pPr>
    </w:p>
    <w:p w14:paraId="217E2B17" w14:textId="2E785776" w:rsidR="00656225" w:rsidRPr="00331D4D" w:rsidRDefault="00331D4D" w:rsidP="00331D4D">
      <w:pPr>
        <w:rPr>
          <w:b/>
          <w:bCs/>
          <w:color w:val="000000"/>
          <w:lang w:val="en-US" w:eastAsia="ko-KR"/>
        </w:rPr>
      </w:pPr>
      <w:r w:rsidRPr="004366E4">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5109B46" w14:textId="2BF7CE5B" w:rsidR="00F2107A" w:rsidRDefault="0032488E" w:rsidP="005D6C7D">
      <w:pPr>
        <w:pStyle w:val="Heading1"/>
        <w:rPr>
          <w:lang w:val="en-US"/>
        </w:rPr>
      </w:pPr>
      <w:r>
        <w:rPr>
          <w:lang w:val="en-US"/>
        </w:rPr>
        <w:lastRenderedPageBreak/>
        <w:t>Con</w:t>
      </w:r>
      <w:r w:rsidR="00F2107A">
        <w:rPr>
          <w:lang w:val="en-US"/>
        </w:rPr>
        <w:t>clusions</w:t>
      </w:r>
    </w:p>
    <w:p w14:paraId="0964DB31" w14:textId="77777777" w:rsidR="00F01A75" w:rsidRPr="00D0432B" w:rsidRDefault="00F01A75" w:rsidP="00F01A75">
      <w:pPr>
        <w:rPr>
          <w:b/>
          <w:bCs/>
          <w:lang w:val="en-US"/>
        </w:rPr>
      </w:pPr>
      <w:r w:rsidRPr="00D0432B">
        <w:rPr>
          <w:b/>
          <w:bCs/>
          <w:lang w:val="en-US"/>
        </w:rPr>
        <w:t>Observation 1. With amendments agreed in RAN1 for definition of RSSI in TS 38.215, there will never be an intra-frequency RSSI with option 2b.</w:t>
      </w:r>
    </w:p>
    <w:p w14:paraId="7D39A13E" w14:textId="77777777" w:rsidR="00F01A75" w:rsidRDefault="00F01A75" w:rsidP="00F01A75">
      <w:pPr>
        <w:rPr>
          <w:b/>
          <w:bCs/>
          <w:lang w:val="en-US"/>
        </w:rPr>
      </w:pPr>
      <w:r w:rsidRPr="007D1452">
        <w:rPr>
          <w:b/>
          <w:bCs/>
        </w:rPr>
        <w:t xml:space="preserve">Proposal 1. </w:t>
      </w:r>
      <w:r>
        <w:rPr>
          <w:b/>
          <w:bCs/>
        </w:rPr>
        <w:t>I</w:t>
      </w:r>
      <w:proofErr w:type="spellStart"/>
      <w:r w:rsidRPr="007D1452">
        <w:rPr>
          <w:b/>
          <w:bCs/>
          <w:lang w:val="en-US"/>
        </w:rPr>
        <w:t>ntra</w:t>
      </w:r>
      <w:proofErr w:type="spellEnd"/>
      <w:r w:rsidRPr="007D1452">
        <w:rPr>
          <w:b/>
          <w:bCs/>
          <w:lang w:val="en-US"/>
        </w:rPr>
        <w:t xml:space="preserve">-frequency RSSI measurement </w:t>
      </w:r>
      <w:r>
        <w:rPr>
          <w:b/>
          <w:bCs/>
          <w:lang w:val="en-US"/>
        </w:rPr>
        <w:t>is defined</w:t>
      </w:r>
      <w:r w:rsidRPr="007D1452">
        <w:rPr>
          <w:b/>
          <w:bCs/>
          <w:lang w:val="en-US"/>
        </w:rPr>
        <w:t xml:space="preserve"> when</w:t>
      </w:r>
      <w:r>
        <w:rPr>
          <w:b/>
          <w:bCs/>
          <w:lang w:val="en-US"/>
        </w:rPr>
        <w:t>:</w:t>
      </w:r>
      <w:r w:rsidRPr="007D1452">
        <w:rPr>
          <w:b/>
          <w:bCs/>
          <w:lang w:val="en-US"/>
        </w:rPr>
        <w:t xml:space="preserve"> </w:t>
      </w:r>
    </w:p>
    <w:p w14:paraId="26EBBB70" w14:textId="77777777" w:rsidR="00F01A75" w:rsidRPr="009551D4" w:rsidRDefault="00F01A75" w:rsidP="00E778CE">
      <w:pPr>
        <w:pStyle w:val="ListParagraph"/>
        <w:numPr>
          <w:ilvl w:val="0"/>
          <w:numId w:val="9"/>
        </w:numPr>
        <w:rPr>
          <w:b/>
          <w:bCs/>
          <w:sz w:val="16"/>
          <w:szCs w:val="16"/>
        </w:rPr>
      </w:pPr>
      <w:r w:rsidRPr="00DF7F13">
        <w:rPr>
          <w:rFonts w:eastAsia="Batang"/>
          <w:b/>
          <w:sz w:val="20"/>
          <w:szCs w:val="20"/>
          <w:lang w:eastAsia="zh-CN"/>
        </w:rPr>
        <w:t xml:space="preserve">RMTC configured SCS is the same as the </w:t>
      </w:r>
      <w:r>
        <w:rPr>
          <w:rFonts w:eastAsia="Batang"/>
          <w:b/>
          <w:sz w:val="20"/>
          <w:szCs w:val="20"/>
          <w:lang w:eastAsia="zh-CN"/>
        </w:rPr>
        <w:t xml:space="preserve">SCS of </w:t>
      </w:r>
      <w:r w:rsidRPr="00DF7F13">
        <w:rPr>
          <w:rFonts w:eastAsia="Batang"/>
          <w:b/>
          <w:sz w:val="20"/>
          <w:szCs w:val="20"/>
          <w:lang w:eastAsia="zh-CN"/>
        </w:rPr>
        <w:t>active BWP in the serving cell</w:t>
      </w:r>
      <w:r w:rsidRPr="009551D4">
        <w:rPr>
          <w:b/>
          <w:bCs/>
          <w:sz w:val="16"/>
          <w:szCs w:val="16"/>
        </w:rPr>
        <w:t xml:space="preserve"> </w:t>
      </w:r>
    </w:p>
    <w:p w14:paraId="3C829187" w14:textId="77777777" w:rsidR="00F01A75" w:rsidRPr="00C50C0F" w:rsidRDefault="00F01A75" w:rsidP="00E778CE">
      <w:pPr>
        <w:pStyle w:val="ListParagraph"/>
        <w:numPr>
          <w:ilvl w:val="0"/>
          <w:numId w:val="9"/>
        </w:numPr>
        <w:rPr>
          <w:b/>
          <w:bCs/>
          <w:sz w:val="20"/>
          <w:szCs w:val="20"/>
        </w:rPr>
      </w:pPr>
      <w:r w:rsidRPr="009551D4">
        <w:rPr>
          <w:rFonts w:eastAsia="Batang"/>
          <w:b/>
          <w:sz w:val="20"/>
          <w:szCs w:val="20"/>
          <w:lang w:eastAsia="zh-CN"/>
        </w:rPr>
        <w:t>Measurement BW is contained within the active BWP of the serving cell</w:t>
      </w:r>
    </w:p>
    <w:p w14:paraId="7815B9B6" w14:textId="77777777" w:rsidR="00F01A75" w:rsidRPr="009551D4" w:rsidRDefault="00F01A75" w:rsidP="00F01A75">
      <w:pPr>
        <w:pStyle w:val="ListParagraph"/>
        <w:rPr>
          <w:b/>
          <w:bCs/>
          <w:sz w:val="20"/>
          <w:szCs w:val="20"/>
        </w:rPr>
      </w:pPr>
    </w:p>
    <w:p w14:paraId="5CB43BBE" w14:textId="4CB08B50" w:rsidR="00F01A75" w:rsidRPr="00F01A75" w:rsidRDefault="00F01A75" w:rsidP="00F01A75">
      <w:pPr>
        <w:rPr>
          <w:b/>
          <w:bCs/>
        </w:rPr>
      </w:pPr>
      <w:r w:rsidRPr="007D1452">
        <w:rPr>
          <w:b/>
          <w:bCs/>
        </w:rPr>
        <w:t xml:space="preserve">Inter-frequency RSSI measurement is defined when any of the above conditions is not satisfied. </w:t>
      </w:r>
    </w:p>
    <w:p w14:paraId="2F2EF7CF" w14:textId="7A738FEB" w:rsidR="00F01A75" w:rsidRPr="00F01A75" w:rsidRDefault="00F01A75" w:rsidP="00F01A75">
      <w:pPr>
        <w:rPr>
          <w:b/>
          <w:bCs/>
        </w:rPr>
      </w:pPr>
      <w:r>
        <w:rPr>
          <w:b/>
          <w:bCs/>
        </w:rPr>
        <w:t>Proposal</w:t>
      </w:r>
      <w:r w:rsidRPr="00240C0F">
        <w:rPr>
          <w:b/>
          <w:bCs/>
        </w:rPr>
        <w:t xml:space="preserve"> </w:t>
      </w:r>
      <w:r>
        <w:rPr>
          <w:b/>
          <w:bCs/>
        </w:rPr>
        <w:t>2</w:t>
      </w:r>
      <w:r w:rsidRPr="00240C0F">
        <w:rPr>
          <w:b/>
          <w:bCs/>
        </w:rPr>
        <w:t xml:space="preserve">. With the definition in Proposal 1, intra-frequency RSSI measurement can be performed without the need for measurement gap whereas inter-frequency RSSI measurement requires measurement gap. </w:t>
      </w:r>
    </w:p>
    <w:p w14:paraId="0E2497E6" w14:textId="77777777" w:rsidR="00F01A75" w:rsidRPr="00E20A04" w:rsidRDefault="00F01A75" w:rsidP="00F01A75">
      <w:pPr>
        <w:rPr>
          <w:b/>
          <w:bCs/>
          <w:lang w:val="en-US"/>
        </w:rPr>
      </w:pPr>
      <w:r w:rsidRPr="00E20A04">
        <w:rPr>
          <w:b/>
          <w:bCs/>
          <w:lang w:val="en-US"/>
        </w:rPr>
        <w:t xml:space="preserve">Observation 2. For UE not capable of wideband operation in NR-U, RSSI measurement period scales with the number of MOs not requiring measurement gap according to </w:t>
      </w:r>
      <w:proofErr w:type="spellStart"/>
      <w:r w:rsidRPr="00E20A04">
        <w:rPr>
          <w:b/>
          <w:bCs/>
          <w:lang w:val="en-US"/>
        </w:rPr>
        <w:t>CSSF</w:t>
      </w:r>
      <w:r w:rsidRPr="00E20A04">
        <w:rPr>
          <w:b/>
          <w:bCs/>
          <w:vertAlign w:val="subscript"/>
          <w:lang w:val="en-US"/>
        </w:rPr>
        <w:t>outside-</w:t>
      </w:r>
      <w:proofErr w:type="gramStart"/>
      <w:r w:rsidRPr="00E20A04">
        <w:rPr>
          <w:b/>
          <w:bCs/>
          <w:vertAlign w:val="subscript"/>
          <w:lang w:val="en-US"/>
        </w:rPr>
        <w:t>gap,i</w:t>
      </w:r>
      <w:proofErr w:type="spellEnd"/>
      <w:r>
        <w:rPr>
          <w:b/>
          <w:bCs/>
          <w:vertAlign w:val="subscript"/>
          <w:lang w:val="en-US"/>
        </w:rPr>
        <w:t>.</w:t>
      </w:r>
      <w:proofErr w:type="gramEnd"/>
    </w:p>
    <w:p w14:paraId="3A650739" w14:textId="77777777" w:rsidR="00F01A75" w:rsidRPr="008B4AB3" w:rsidRDefault="00F01A75" w:rsidP="00F01A75">
      <w:pPr>
        <w:rPr>
          <w:b/>
          <w:bCs/>
          <w:lang w:val="en-US"/>
        </w:rPr>
      </w:pPr>
      <w:r w:rsidRPr="008B4AB3">
        <w:rPr>
          <w:b/>
          <w:bCs/>
          <w:lang w:val="en-US"/>
        </w:rPr>
        <w:t>Proposal</w:t>
      </w:r>
      <w:r>
        <w:rPr>
          <w:b/>
          <w:bCs/>
          <w:lang w:val="en-US"/>
        </w:rPr>
        <w:t xml:space="preserve"> 3</w:t>
      </w:r>
      <w:r w:rsidRPr="008B4AB3">
        <w:rPr>
          <w:b/>
          <w:bCs/>
          <w:lang w:val="en-US"/>
        </w:rPr>
        <w:t>. When measurement gap is not required, RSSI/CO measurement period corresponds to:</w:t>
      </w:r>
    </w:p>
    <w:p w14:paraId="50D2FB02" w14:textId="77777777" w:rsidR="00F01A75" w:rsidRPr="008B4AB3" w:rsidRDefault="00F01A75" w:rsidP="00E778CE">
      <w:pPr>
        <w:pStyle w:val="ListParagraph"/>
        <w:numPr>
          <w:ilvl w:val="0"/>
          <w:numId w:val="11"/>
        </w:numPr>
        <w:rPr>
          <w:b/>
          <w:bCs/>
          <w:sz w:val="20"/>
          <w:szCs w:val="20"/>
        </w:rPr>
      </w:pPr>
      <w:proofErr w:type="spellStart"/>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spellEnd"/>
      <w:r w:rsidRPr="008B4AB3">
        <w:rPr>
          <w:b/>
          <w:bCs/>
          <w:sz w:val="20"/>
          <w:szCs w:val="20"/>
        </w:rPr>
        <w:t>(</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-Period</w:t>
      </w:r>
      <w:r w:rsidRPr="008B4AB3">
        <w:rPr>
          <w:b/>
          <w:bCs/>
          <w:sz w:val="20"/>
          <w:szCs w:val="20"/>
        </w:rPr>
        <w:t xml:space="preserve">) when DRX is not used </w:t>
      </w:r>
    </w:p>
    <w:p w14:paraId="48F46BBE" w14:textId="77777777" w:rsidR="00F01A75" w:rsidRPr="008B4AB3" w:rsidRDefault="00F01A75" w:rsidP="00E778CE">
      <w:pPr>
        <w:pStyle w:val="ListParagraph"/>
        <w:numPr>
          <w:ilvl w:val="0"/>
          <w:numId w:val="11"/>
        </w:numPr>
        <w:rPr>
          <w:b/>
          <w:bCs/>
          <w:sz w:val="20"/>
          <w:szCs w:val="20"/>
        </w:rPr>
      </w:pPr>
      <w:proofErr w:type="spellStart"/>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spellEnd"/>
      <w:r w:rsidRPr="008B4AB3">
        <w:rPr>
          <w:b/>
          <w:bCs/>
          <w:sz w:val="20"/>
          <w:szCs w:val="20"/>
        </w:rPr>
        <w:t>(</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 xml:space="preserve">-Period, </w:t>
      </w:r>
      <w:proofErr w:type="spellStart"/>
      <w:r w:rsidRPr="008B4AB3">
        <w:rPr>
          <w:b/>
          <w:bCs/>
          <w:i/>
          <w:iCs/>
          <w:sz w:val="20"/>
          <w:szCs w:val="20"/>
        </w:rPr>
        <w:t>DRX</w:t>
      </w:r>
      <w:r w:rsidRPr="008B4AB3">
        <w:rPr>
          <w:b/>
          <w:bCs/>
          <w:i/>
          <w:iCs/>
          <w:sz w:val="20"/>
          <w:szCs w:val="20"/>
          <w:vertAlign w:val="subscript"/>
        </w:rPr>
        <w:t>cycle</w:t>
      </w:r>
      <w:proofErr w:type="spellEnd"/>
      <w:r w:rsidRPr="008B4AB3">
        <w:rPr>
          <w:b/>
          <w:bCs/>
          <w:i/>
          <w:iCs/>
          <w:sz w:val="20"/>
          <w:szCs w:val="20"/>
          <w:vertAlign w:val="subscript"/>
        </w:rPr>
        <w:t xml:space="preserve"> length</w:t>
      </w:r>
      <w:r w:rsidRPr="008B4AB3">
        <w:rPr>
          <w:b/>
          <w:bCs/>
          <w:sz w:val="20"/>
          <w:szCs w:val="20"/>
        </w:rPr>
        <w:t>) when DRX is used</w:t>
      </w:r>
    </w:p>
    <w:p w14:paraId="63D64711" w14:textId="77777777" w:rsidR="00F01A75" w:rsidRPr="008B4AB3" w:rsidRDefault="00F01A75" w:rsidP="00F01A75">
      <w:pPr>
        <w:pStyle w:val="ListParagraph"/>
        <w:rPr>
          <w:b/>
          <w:bCs/>
        </w:rPr>
      </w:pPr>
    </w:p>
    <w:p w14:paraId="2E71385C" w14:textId="77777777" w:rsidR="00F01A75" w:rsidRDefault="00F01A75" w:rsidP="00F01A75">
      <w:pPr>
        <w:rPr>
          <w:b/>
          <w:bCs/>
        </w:rPr>
      </w:pPr>
      <w:r w:rsidRPr="008B4AB3">
        <w:rPr>
          <w:b/>
          <w:bCs/>
        </w:rPr>
        <w:t xml:space="preserve">where </w:t>
      </w:r>
      <w:proofErr w:type="spellStart"/>
      <w:r w:rsidRPr="008B4AB3">
        <w:rPr>
          <w:b/>
          <w:bCs/>
        </w:rPr>
        <w:t>N</w:t>
      </w:r>
      <w:r w:rsidRPr="008B4AB3">
        <w:rPr>
          <w:b/>
          <w:bCs/>
          <w:vertAlign w:val="subscript"/>
        </w:rPr>
        <w:t>intra</w:t>
      </w:r>
      <w:proofErr w:type="spellEnd"/>
      <w:r w:rsidRPr="008B4AB3">
        <w:rPr>
          <w:b/>
          <w:bCs/>
          <w:vertAlign w:val="subscript"/>
        </w:rPr>
        <w:t>-</w:t>
      </w:r>
      <w:proofErr w:type="gramStart"/>
      <w:r w:rsidRPr="008B4AB3">
        <w:rPr>
          <w:b/>
          <w:bCs/>
          <w:vertAlign w:val="subscript"/>
        </w:rPr>
        <w:t xml:space="preserve">MO </w:t>
      </w:r>
      <w:r w:rsidRPr="008B4AB3">
        <w:rPr>
          <w:b/>
          <w:bCs/>
        </w:rPr>
        <w:t>,</w:t>
      </w:r>
      <w:proofErr w:type="gramEnd"/>
      <w:r w:rsidRPr="008B4AB3">
        <w:rPr>
          <w:b/>
          <w:bCs/>
        </w:rPr>
        <w:t xml:space="preserve"> </w:t>
      </w:r>
      <w:proofErr w:type="spellStart"/>
      <w:r w:rsidRPr="008B4AB3">
        <w:rPr>
          <w:b/>
          <w:bCs/>
          <w:i/>
          <w:iCs/>
        </w:rPr>
        <w:t>reportInterval</w:t>
      </w:r>
      <w:proofErr w:type="spellEnd"/>
      <w:r w:rsidRPr="008B4AB3">
        <w:rPr>
          <w:b/>
          <w:bCs/>
        </w:rPr>
        <w:t xml:space="preserve">, and </w:t>
      </w:r>
      <w:proofErr w:type="spellStart"/>
      <w:r w:rsidRPr="008B4AB3">
        <w:rPr>
          <w:b/>
          <w:bCs/>
          <w:i/>
          <w:iCs/>
        </w:rPr>
        <w:t>rmtc</w:t>
      </w:r>
      <w:proofErr w:type="spellEnd"/>
      <w:r w:rsidRPr="008B4AB3">
        <w:rPr>
          <w:b/>
          <w:bCs/>
          <w:i/>
          <w:iCs/>
        </w:rPr>
        <w:t xml:space="preserve">-Period </w:t>
      </w:r>
      <w:r w:rsidRPr="008B4AB3">
        <w:rPr>
          <w:b/>
          <w:bCs/>
        </w:rPr>
        <w:t>is defined as the number of measurement objects</w:t>
      </w:r>
      <w:r>
        <w:rPr>
          <w:b/>
          <w:bCs/>
        </w:rPr>
        <w:t xml:space="preserve"> that can be measured without gaps</w:t>
      </w:r>
      <w:r w:rsidRPr="008B4AB3">
        <w:rPr>
          <w:b/>
          <w:bCs/>
        </w:rPr>
        <w:t>, configured reporting interval, and configured RMTC period</w:t>
      </w:r>
      <w:r>
        <w:rPr>
          <w:b/>
          <w:bCs/>
        </w:rPr>
        <w:t>, respectively</w:t>
      </w:r>
      <w:r w:rsidRPr="008B4AB3">
        <w:rPr>
          <w:b/>
          <w:bCs/>
        </w:rPr>
        <w:t xml:space="preserve">. </w:t>
      </w:r>
    </w:p>
    <w:p w14:paraId="3AD4864D" w14:textId="77777777" w:rsidR="00F01A75" w:rsidRPr="008B4AB3" w:rsidRDefault="00F01A75" w:rsidP="00F01A75">
      <w:pPr>
        <w:rPr>
          <w:b/>
          <w:bCs/>
          <w:lang w:val="en-US"/>
        </w:rPr>
      </w:pPr>
      <w:r w:rsidRPr="008B4AB3">
        <w:rPr>
          <w:b/>
          <w:bCs/>
          <w:lang w:val="en-US"/>
        </w:rPr>
        <w:t>Proposal</w:t>
      </w:r>
      <w:r>
        <w:rPr>
          <w:b/>
          <w:bCs/>
          <w:lang w:val="en-US"/>
        </w:rPr>
        <w:t xml:space="preserve"> 4</w:t>
      </w:r>
      <w:r w:rsidRPr="008B4AB3">
        <w:rPr>
          <w:b/>
          <w:bCs/>
          <w:lang w:val="en-US"/>
        </w:rPr>
        <w:t>. When measurement gap is required, RSSI/CO measurement period corresponds to:</w:t>
      </w:r>
    </w:p>
    <w:p w14:paraId="0631048E" w14:textId="77777777" w:rsidR="00F01A75" w:rsidRPr="008B4AB3" w:rsidRDefault="00F01A75" w:rsidP="00E778CE">
      <w:pPr>
        <w:pStyle w:val="ListParagraph"/>
        <w:numPr>
          <w:ilvl w:val="0"/>
          <w:numId w:val="11"/>
        </w:numPr>
        <w:rPr>
          <w:b/>
          <w:bCs/>
          <w:sz w:val="20"/>
          <w:szCs w:val="20"/>
        </w:rPr>
      </w:pPr>
      <w:proofErr w:type="gramStart"/>
      <w:r w:rsidRPr="008B4AB3">
        <w:rPr>
          <w:b/>
          <w:bCs/>
          <w:sz w:val="20"/>
          <w:szCs w:val="20"/>
        </w:rPr>
        <w:t>max(</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-Period</w:t>
      </w:r>
      <w:r>
        <w:rPr>
          <w:b/>
          <w:bCs/>
          <w:i/>
          <w:iCs/>
          <w:sz w:val="20"/>
          <w:szCs w:val="20"/>
        </w:rPr>
        <w:t>, MGRP</w:t>
      </w:r>
      <w:r w:rsidRPr="008B4AB3">
        <w:rPr>
          <w:b/>
          <w:bCs/>
          <w:sz w:val="20"/>
          <w:szCs w:val="20"/>
        </w:rPr>
        <w:t>)</w:t>
      </w:r>
      <w:r>
        <w:rPr>
          <w:b/>
          <w:bCs/>
          <w:sz w:val="20"/>
          <w:szCs w:val="20"/>
        </w:rPr>
        <w:t>.</w:t>
      </w:r>
      <w:proofErr w:type="spellStart"/>
      <w:r>
        <w:rPr>
          <w:b/>
          <w:bCs/>
          <w:sz w:val="20"/>
          <w:szCs w:val="20"/>
        </w:rPr>
        <w:t>CSSF</w:t>
      </w:r>
      <w:r>
        <w:rPr>
          <w:b/>
          <w:bCs/>
          <w:sz w:val="20"/>
          <w:szCs w:val="20"/>
          <w:vertAlign w:val="subscript"/>
        </w:rPr>
        <w:t>inter</w:t>
      </w:r>
      <w:proofErr w:type="spellEnd"/>
      <w:r w:rsidRPr="008B4AB3">
        <w:rPr>
          <w:b/>
          <w:bCs/>
          <w:sz w:val="20"/>
          <w:szCs w:val="20"/>
        </w:rPr>
        <w:t xml:space="preserve"> when DRX is not used </w:t>
      </w:r>
    </w:p>
    <w:p w14:paraId="21886121" w14:textId="77777777" w:rsidR="00F01A75" w:rsidRDefault="00F01A75" w:rsidP="00E778CE">
      <w:pPr>
        <w:pStyle w:val="ListParagraph"/>
        <w:numPr>
          <w:ilvl w:val="0"/>
          <w:numId w:val="11"/>
        </w:numPr>
        <w:rPr>
          <w:b/>
          <w:bCs/>
          <w:sz w:val="20"/>
          <w:szCs w:val="20"/>
        </w:rPr>
      </w:pPr>
      <w:proofErr w:type="gramStart"/>
      <w:r w:rsidRPr="008B4AB3">
        <w:rPr>
          <w:b/>
          <w:bCs/>
          <w:sz w:val="20"/>
          <w:szCs w:val="20"/>
        </w:rPr>
        <w:t>max(</w:t>
      </w:r>
      <w:proofErr w:type="spellStart"/>
      <w:proofErr w:type="gramEnd"/>
      <w:r w:rsidRPr="008B4AB3">
        <w:rPr>
          <w:b/>
          <w:bCs/>
          <w:i/>
          <w:iCs/>
          <w:sz w:val="20"/>
          <w:szCs w:val="20"/>
        </w:rPr>
        <w:t>reportInterval</w:t>
      </w:r>
      <w:proofErr w:type="spellEnd"/>
      <w:r w:rsidRPr="008B4AB3">
        <w:rPr>
          <w:b/>
          <w:bCs/>
          <w:sz w:val="20"/>
          <w:szCs w:val="20"/>
        </w:rPr>
        <w:t xml:space="preserve">, </w:t>
      </w:r>
      <w:proofErr w:type="spellStart"/>
      <w:r w:rsidRPr="008B4AB3">
        <w:rPr>
          <w:b/>
          <w:bCs/>
          <w:i/>
          <w:iCs/>
          <w:sz w:val="20"/>
          <w:szCs w:val="20"/>
        </w:rPr>
        <w:t>rmtc</w:t>
      </w:r>
      <w:proofErr w:type="spellEnd"/>
      <w:r w:rsidRPr="008B4AB3">
        <w:rPr>
          <w:b/>
          <w:bCs/>
          <w:i/>
          <w:iCs/>
          <w:sz w:val="20"/>
          <w:szCs w:val="20"/>
        </w:rPr>
        <w:t xml:space="preserve">-Period, </w:t>
      </w:r>
      <w:r>
        <w:rPr>
          <w:b/>
          <w:bCs/>
          <w:i/>
          <w:iCs/>
          <w:sz w:val="20"/>
          <w:szCs w:val="20"/>
        </w:rPr>
        <w:t xml:space="preserve">MGRP, </w:t>
      </w:r>
      <w:proofErr w:type="spellStart"/>
      <w:r w:rsidRPr="008B4AB3">
        <w:rPr>
          <w:b/>
          <w:bCs/>
          <w:i/>
          <w:iCs/>
          <w:sz w:val="20"/>
          <w:szCs w:val="20"/>
        </w:rPr>
        <w:t>DRX</w:t>
      </w:r>
      <w:r w:rsidRPr="008B4AB3">
        <w:rPr>
          <w:b/>
          <w:bCs/>
          <w:i/>
          <w:iCs/>
          <w:sz w:val="20"/>
          <w:szCs w:val="20"/>
          <w:vertAlign w:val="subscript"/>
        </w:rPr>
        <w:t>cycle</w:t>
      </w:r>
      <w:proofErr w:type="spellEnd"/>
      <w:r w:rsidRPr="008B4AB3">
        <w:rPr>
          <w:b/>
          <w:bCs/>
          <w:i/>
          <w:iCs/>
          <w:sz w:val="20"/>
          <w:szCs w:val="20"/>
          <w:vertAlign w:val="subscript"/>
        </w:rPr>
        <w:t xml:space="preserve"> length</w:t>
      </w:r>
      <w:r w:rsidRPr="008B4AB3">
        <w:rPr>
          <w:b/>
          <w:bCs/>
          <w:sz w:val="20"/>
          <w:szCs w:val="20"/>
        </w:rPr>
        <w:t>)</w:t>
      </w:r>
      <w:r>
        <w:rPr>
          <w:b/>
          <w:bCs/>
          <w:sz w:val="20"/>
          <w:szCs w:val="20"/>
        </w:rPr>
        <w:t>.</w:t>
      </w:r>
      <w:proofErr w:type="spellStart"/>
      <w:r>
        <w:rPr>
          <w:b/>
          <w:bCs/>
          <w:sz w:val="20"/>
          <w:szCs w:val="20"/>
        </w:rPr>
        <w:t>CSSF</w:t>
      </w:r>
      <w:r>
        <w:rPr>
          <w:b/>
          <w:bCs/>
          <w:sz w:val="20"/>
          <w:szCs w:val="20"/>
          <w:vertAlign w:val="subscript"/>
        </w:rPr>
        <w:t>inter</w:t>
      </w:r>
      <w:proofErr w:type="spellEnd"/>
      <w:r w:rsidRPr="008B4AB3">
        <w:rPr>
          <w:b/>
          <w:bCs/>
          <w:sz w:val="20"/>
          <w:szCs w:val="20"/>
        </w:rPr>
        <w:t xml:space="preserve"> when DRX is used</w:t>
      </w:r>
    </w:p>
    <w:p w14:paraId="0802E28B" w14:textId="77777777" w:rsidR="00F01A75" w:rsidRDefault="00F01A75" w:rsidP="00F01A75">
      <w:pPr>
        <w:rPr>
          <w:b/>
          <w:bCs/>
        </w:rPr>
      </w:pPr>
    </w:p>
    <w:p w14:paraId="4B3AAEE7" w14:textId="7959A132" w:rsidR="00F01A75" w:rsidRPr="00F01A75" w:rsidRDefault="00F01A75" w:rsidP="00F01A75">
      <w:pPr>
        <w:rPr>
          <w:b/>
          <w:bCs/>
        </w:rPr>
      </w:pPr>
      <w:r w:rsidRPr="007C6ECF">
        <w:rPr>
          <w:b/>
          <w:bCs/>
        </w:rPr>
        <w:t xml:space="preserve">where </w:t>
      </w:r>
      <w:proofErr w:type="spellStart"/>
      <w:r w:rsidRPr="007C6ECF">
        <w:rPr>
          <w:b/>
          <w:bCs/>
        </w:rPr>
        <w:t>CSSF</w:t>
      </w:r>
      <w:r w:rsidRPr="007C6ECF">
        <w:rPr>
          <w:b/>
          <w:bCs/>
          <w:vertAlign w:val="subscript"/>
        </w:rPr>
        <w:t>inter</w:t>
      </w:r>
      <w:proofErr w:type="spellEnd"/>
      <w:r w:rsidRPr="007C6ECF">
        <w:rPr>
          <w:b/>
          <w:bCs/>
          <w:vertAlign w:val="subscript"/>
        </w:rPr>
        <w:t xml:space="preserve"> </w:t>
      </w:r>
      <w:r w:rsidRPr="007C6ECF">
        <w:rPr>
          <w:b/>
          <w:bCs/>
        </w:rPr>
        <w:t xml:space="preserve">is determined according to </w:t>
      </w:r>
      <w:proofErr w:type="spellStart"/>
      <w:r w:rsidRPr="007C6ECF">
        <w:rPr>
          <w:b/>
          <w:bCs/>
          <w:lang w:val="en-US"/>
        </w:rPr>
        <w:t>CSSF</w:t>
      </w:r>
      <w:r w:rsidRPr="007C6ECF">
        <w:rPr>
          <w:b/>
          <w:bCs/>
          <w:vertAlign w:val="subscript"/>
          <w:lang w:val="en-US"/>
        </w:rPr>
        <w:t>within-</w:t>
      </w:r>
      <w:proofErr w:type="gramStart"/>
      <w:r w:rsidRPr="007C6ECF">
        <w:rPr>
          <w:b/>
          <w:bCs/>
          <w:vertAlign w:val="subscript"/>
          <w:lang w:val="en-US"/>
        </w:rPr>
        <w:t>gap,i</w:t>
      </w:r>
      <w:proofErr w:type="spellEnd"/>
      <w:proofErr w:type="gramEnd"/>
      <w:r w:rsidRPr="007C6ECF">
        <w:rPr>
          <w:b/>
          <w:bCs/>
          <w:vertAlign w:val="subscript"/>
          <w:lang w:val="en-US"/>
        </w:rPr>
        <w:t xml:space="preserve"> </w:t>
      </w:r>
      <w:proofErr w:type="spellStart"/>
      <w:r w:rsidRPr="007C6ECF">
        <w:rPr>
          <w:b/>
          <w:bCs/>
          <w:lang w:val="en-US"/>
        </w:rPr>
        <w:t>i</w:t>
      </w:r>
      <w:proofErr w:type="spellEnd"/>
      <w:r w:rsidRPr="007C6ECF">
        <w:rPr>
          <w:b/>
          <w:bCs/>
        </w:rPr>
        <w:t>n clause 9.1.5.2 for measurement conducted within measurement gaps.</w:t>
      </w:r>
    </w:p>
    <w:p w14:paraId="080E1503" w14:textId="77777777" w:rsidR="00F01A75" w:rsidRPr="004366E4" w:rsidRDefault="00F01A75" w:rsidP="00F01A75">
      <w:pPr>
        <w:autoSpaceDE w:val="0"/>
        <w:autoSpaceDN w:val="0"/>
        <w:adjustRightInd w:val="0"/>
        <w:spacing w:after="0"/>
        <w:rPr>
          <w:b/>
          <w:bCs/>
          <w:color w:val="000000"/>
          <w:lang w:val="en-US" w:eastAsia="ko-KR"/>
        </w:rPr>
      </w:pPr>
      <w:r w:rsidRPr="004366E4">
        <w:rPr>
          <w:b/>
          <w:bCs/>
          <w:color w:val="000000"/>
          <w:lang w:val="en-US" w:eastAsia="ko-KR"/>
        </w:rPr>
        <w:t>Proposal</w:t>
      </w:r>
      <w:r>
        <w:rPr>
          <w:b/>
          <w:bCs/>
          <w:color w:val="000000"/>
          <w:lang w:val="en-US" w:eastAsia="ko-KR"/>
        </w:rPr>
        <w:t xml:space="preserve"> 5</w:t>
      </w:r>
      <w:r w:rsidRPr="004366E4">
        <w:rPr>
          <w:b/>
          <w:bCs/>
          <w:color w:val="000000"/>
          <w:lang w:val="en-US" w:eastAsia="ko-KR"/>
        </w:rPr>
        <w:t xml:space="preserve">. </w:t>
      </w:r>
      <w:r w:rsidRPr="006265AF">
        <w:rPr>
          <w:b/>
          <w:bCs/>
          <w:color w:val="000000"/>
          <w:lang w:val="en-US" w:eastAsia="ko-KR"/>
        </w:rPr>
        <w:t xml:space="preserve">When the UE performs intra-frequency </w:t>
      </w:r>
      <w:r w:rsidRPr="004366E4">
        <w:rPr>
          <w:b/>
          <w:bCs/>
          <w:color w:val="000000"/>
          <w:lang w:val="en-US" w:eastAsia="ko-KR"/>
        </w:rPr>
        <w:t xml:space="preserve">RSSI/CO </w:t>
      </w:r>
      <w:r w:rsidRPr="006265AF">
        <w:rPr>
          <w:b/>
          <w:bCs/>
          <w:color w:val="000000"/>
          <w:lang w:val="en-US" w:eastAsia="ko-KR"/>
        </w:rPr>
        <w:t xml:space="preserve">measurements in </w:t>
      </w:r>
      <w:r w:rsidRPr="004366E4">
        <w:rPr>
          <w:b/>
          <w:bCs/>
          <w:color w:val="000000"/>
          <w:lang w:val="en-US" w:eastAsia="ko-KR"/>
        </w:rPr>
        <w:t>unlicensed spectrum</w:t>
      </w:r>
      <w:r w:rsidRPr="006265AF">
        <w:rPr>
          <w:b/>
          <w:bCs/>
          <w:color w:val="000000"/>
          <w:lang w:val="en-US" w:eastAsia="ko-KR"/>
        </w:rPr>
        <w:t xml:space="preserve">, the following restrictions apply due to </w:t>
      </w:r>
      <w:r w:rsidRPr="004366E4">
        <w:rPr>
          <w:b/>
          <w:bCs/>
          <w:color w:val="000000"/>
          <w:lang w:val="en-US" w:eastAsia="ko-KR"/>
        </w:rPr>
        <w:t>RSSI/CO measurements</w:t>
      </w:r>
    </w:p>
    <w:p w14:paraId="1F48BB34" w14:textId="77777777" w:rsidR="00F01A75" w:rsidRPr="004366E4" w:rsidRDefault="00F01A75" w:rsidP="00F01A75">
      <w:pPr>
        <w:autoSpaceDE w:val="0"/>
        <w:autoSpaceDN w:val="0"/>
        <w:adjustRightInd w:val="0"/>
        <w:spacing w:after="0"/>
        <w:rPr>
          <w:b/>
          <w:bCs/>
          <w:color w:val="000000"/>
          <w:lang w:val="en-US" w:eastAsia="ko-KR"/>
        </w:rPr>
      </w:pPr>
    </w:p>
    <w:p w14:paraId="44428CB0" w14:textId="77777777" w:rsidR="00F01A75" w:rsidRPr="004366E4" w:rsidRDefault="00F01A75" w:rsidP="00E778CE">
      <w:pPr>
        <w:pStyle w:val="ListParagraph"/>
        <w:numPr>
          <w:ilvl w:val="0"/>
          <w:numId w:val="10"/>
        </w:numPr>
        <w:autoSpaceDE w:val="0"/>
        <w:autoSpaceDN w:val="0"/>
        <w:adjustRightInd w:val="0"/>
        <w:rPr>
          <w:b/>
          <w:bCs/>
          <w:color w:val="000000"/>
          <w:sz w:val="20"/>
          <w:szCs w:val="20"/>
          <w:lang w:eastAsia="ko-KR"/>
        </w:rPr>
      </w:pPr>
      <w:r w:rsidRPr="004366E4">
        <w:rPr>
          <w:b/>
          <w:bCs/>
          <w:color w:val="000000"/>
          <w:sz w:val="20"/>
          <w:szCs w:val="20"/>
          <w:lang w:eastAsia="ko-KR"/>
        </w:rPr>
        <w:t xml:space="preserve">The UE is not expected to transmit PUCCH/PUSCH/SRS on RSSI measurement symbols, and on 1 data symbol before each RSSI symbols and 1 data symbol after each RSSI symbols within RMTC window duration. </w:t>
      </w:r>
    </w:p>
    <w:p w14:paraId="481C0AC3" w14:textId="77777777" w:rsidR="00F01A75" w:rsidRPr="004366E4" w:rsidRDefault="00F01A75" w:rsidP="00F01A75">
      <w:pPr>
        <w:pStyle w:val="ListParagraph"/>
        <w:autoSpaceDE w:val="0"/>
        <w:autoSpaceDN w:val="0"/>
        <w:adjustRightInd w:val="0"/>
        <w:ind w:left="644"/>
        <w:rPr>
          <w:b/>
          <w:bCs/>
          <w:color w:val="000000"/>
          <w:sz w:val="20"/>
          <w:szCs w:val="20"/>
          <w:lang w:eastAsia="ko-KR"/>
        </w:rPr>
      </w:pPr>
    </w:p>
    <w:p w14:paraId="22E00AE1" w14:textId="7FFFC330" w:rsidR="00F01A75" w:rsidRPr="00F01A75" w:rsidRDefault="00F01A75" w:rsidP="00F01A75">
      <w:pPr>
        <w:rPr>
          <w:b/>
          <w:bCs/>
          <w:color w:val="000000"/>
          <w:lang w:val="en-US" w:eastAsia="ko-KR"/>
        </w:rPr>
      </w:pPr>
      <w:r w:rsidRPr="004366E4">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C633F9D" w14:textId="2FAFCE22" w:rsidR="00797CE5" w:rsidRDefault="00797CE5" w:rsidP="006050F7">
      <w:pPr>
        <w:pStyle w:val="Heading1"/>
        <w:numPr>
          <w:ilvl w:val="0"/>
          <w:numId w:val="0"/>
        </w:numPr>
        <w:rPr>
          <w:lang w:val="en-US"/>
        </w:rPr>
      </w:pPr>
      <w:r>
        <w:rPr>
          <w:lang w:val="en-US"/>
        </w:rPr>
        <w:t>References</w:t>
      </w:r>
    </w:p>
    <w:p w14:paraId="0683BDEE" w14:textId="6AED864B" w:rsidR="0045046B" w:rsidRDefault="0045046B" w:rsidP="0045046B">
      <w:pPr>
        <w:rPr>
          <w:lang w:val="en-US"/>
        </w:rPr>
      </w:pPr>
      <w:r>
        <w:rPr>
          <w:lang w:val="en-US"/>
        </w:rPr>
        <w:t>[1]</w:t>
      </w:r>
      <w:r w:rsidR="0065354F">
        <w:rPr>
          <w:lang w:val="en-US"/>
        </w:rPr>
        <w:t xml:space="preserve"> R4-</w:t>
      </w:r>
      <w:r w:rsidR="00E6706A">
        <w:rPr>
          <w:lang w:val="en-US"/>
        </w:rPr>
        <w:t>200</w:t>
      </w:r>
      <w:r w:rsidR="001500BD">
        <w:rPr>
          <w:lang w:val="en-US"/>
        </w:rPr>
        <w:t>5375</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F6D36" w14:textId="77777777" w:rsidR="00E778CE" w:rsidRDefault="00E778CE">
      <w:r>
        <w:separator/>
      </w:r>
    </w:p>
  </w:endnote>
  <w:endnote w:type="continuationSeparator" w:id="0">
    <w:p w14:paraId="3B5CACCE" w14:textId="77777777" w:rsidR="00E778CE" w:rsidRDefault="00E7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472F9" w14:textId="77777777" w:rsidR="00065B2B" w:rsidRDefault="00065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08D49" w14:textId="77777777" w:rsidR="00E778CE" w:rsidRDefault="00E778CE">
      <w:r>
        <w:separator/>
      </w:r>
    </w:p>
  </w:footnote>
  <w:footnote w:type="continuationSeparator" w:id="0">
    <w:p w14:paraId="28EE3194" w14:textId="77777777" w:rsidR="00E778CE" w:rsidRDefault="00E77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CE4D1" w14:textId="77777777" w:rsidR="00065B2B" w:rsidRDefault="00065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F0DEE" w14:textId="77777777" w:rsidR="00065B2B" w:rsidRDefault="00065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FC3C1" w14:textId="77777777" w:rsidR="00065B2B" w:rsidRDefault="00065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741F68"/>
    <w:multiLevelType w:val="hybridMultilevel"/>
    <w:tmpl w:val="FED48EEA"/>
    <w:lvl w:ilvl="0" w:tplc="2CA2B188">
      <w:start w:val="1"/>
      <w:numFmt w:val="bullet"/>
      <w:lvlText w:val="•"/>
      <w:lvlJc w:val="left"/>
      <w:pPr>
        <w:tabs>
          <w:tab w:val="num" w:pos="720"/>
        </w:tabs>
        <w:ind w:left="720" w:hanging="360"/>
      </w:pPr>
      <w:rPr>
        <w:rFonts w:ascii="Arial" w:hAnsi="Arial" w:hint="default"/>
      </w:rPr>
    </w:lvl>
    <w:lvl w:ilvl="1" w:tplc="2C24BB1A">
      <w:numFmt w:val="bullet"/>
      <w:lvlText w:val="•"/>
      <w:lvlJc w:val="left"/>
      <w:pPr>
        <w:tabs>
          <w:tab w:val="num" w:pos="1440"/>
        </w:tabs>
        <w:ind w:left="1440" w:hanging="360"/>
      </w:pPr>
      <w:rPr>
        <w:rFonts w:ascii="Arial" w:hAnsi="Arial" w:hint="default"/>
      </w:rPr>
    </w:lvl>
    <w:lvl w:ilvl="2" w:tplc="763A0D36">
      <w:numFmt w:val="bullet"/>
      <w:lvlText w:val="•"/>
      <w:lvlJc w:val="left"/>
      <w:pPr>
        <w:tabs>
          <w:tab w:val="num" w:pos="2160"/>
        </w:tabs>
        <w:ind w:left="2160" w:hanging="360"/>
      </w:pPr>
      <w:rPr>
        <w:rFonts w:ascii="Arial" w:hAnsi="Arial" w:hint="default"/>
      </w:rPr>
    </w:lvl>
    <w:lvl w:ilvl="3" w:tplc="34A884A0">
      <w:numFmt w:val="bullet"/>
      <w:lvlText w:val="•"/>
      <w:lvlJc w:val="left"/>
      <w:pPr>
        <w:tabs>
          <w:tab w:val="num" w:pos="2880"/>
        </w:tabs>
        <w:ind w:left="2880" w:hanging="360"/>
      </w:pPr>
      <w:rPr>
        <w:rFonts w:ascii="Arial" w:hAnsi="Arial" w:hint="default"/>
      </w:rPr>
    </w:lvl>
    <w:lvl w:ilvl="4" w:tplc="7AB02054" w:tentative="1">
      <w:start w:val="1"/>
      <w:numFmt w:val="bullet"/>
      <w:lvlText w:val="•"/>
      <w:lvlJc w:val="left"/>
      <w:pPr>
        <w:tabs>
          <w:tab w:val="num" w:pos="3600"/>
        </w:tabs>
        <w:ind w:left="3600" w:hanging="360"/>
      </w:pPr>
      <w:rPr>
        <w:rFonts w:ascii="Arial" w:hAnsi="Arial" w:hint="default"/>
      </w:rPr>
    </w:lvl>
    <w:lvl w:ilvl="5" w:tplc="8048F342" w:tentative="1">
      <w:start w:val="1"/>
      <w:numFmt w:val="bullet"/>
      <w:lvlText w:val="•"/>
      <w:lvlJc w:val="left"/>
      <w:pPr>
        <w:tabs>
          <w:tab w:val="num" w:pos="4320"/>
        </w:tabs>
        <w:ind w:left="4320" w:hanging="360"/>
      </w:pPr>
      <w:rPr>
        <w:rFonts w:ascii="Arial" w:hAnsi="Arial" w:hint="default"/>
      </w:rPr>
    </w:lvl>
    <w:lvl w:ilvl="6" w:tplc="F6549C1A" w:tentative="1">
      <w:start w:val="1"/>
      <w:numFmt w:val="bullet"/>
      <w:lvlText w:val="•"/>
      <w:lvlJc w:val="left"/>
      <w:pPr>
        <w:tabs>
          <w:tab w:val="num" w:pos="5040"/>
        </w:tabs>
        <w:ind w:left="5040" w:hanging="360"/>
      </w:pPr>
      <w:rPr>
        <w:rFonts w:ascii="Arial" w:hAnsi="Arial" w:hint="default"/>
      </w:rPr>
    </w:lvl>
    <w:lvl w:ilvl="7" w:tplc="F91405BA" w:tentative="1">
      <w:start w:val="1"/>
      <w:numFmt w:val="bullet"/>
      <w:lvlText w:val="•"/>
      <w:lvlJc w:val="left"/>
      <w:pPr>
        <w:tabs>
          <w:tab w:val="num" w:pos="5760"/>
        </w:tabs>
        <w:ind w:left="5760" w:hanging="360"/>
      </w:pPr>
      <w:rPr>
        <w:rFonts w:ascii="Arial" w:hAnsi="Arial" w:hint="default"/>
      </w:rPr>
    </w:lvl>
    <w:lvl w:ilvl="8" w:tplc="20022F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C7187D"/>
    <w:multiLevelType w:val="hybridMultilevel"/>
    <w:tmpl w:val="C9541412"/>
    <w:lvl w:ilvl="0" w:tplc="CFCEA17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D831C88"/>
    <w:multiLevelType w:val="hybridMultilevel"/>
    <w:tmpl w:val="6AA25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637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8" w15:restartNumberingAfterBreak="0">
    <w:nsid w:val="4B4B4BA1"/>
    <w:multiLevelType w:val="hybridMultilevel"/>
    <w:tmpl w:val="64966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33C95"/>
    <w:multiLevelType w:val="hybridMultilevel"/>
    <w:tmpl w:val="CD7A57EA"/>
    <w:lvl w:ilvl="0" w:tplc="417E10DA">
      <w:start w:val="1"/>
      <w:numFmt w:val="bullet"/>
      <w:lvlText w:val="•"/>
      <w:lvlJc w:val="left"/>
      <w:pPr>
        <w:tabs>
          <w:tab w:val="num" w:pos="360"/>
        </w:tabs>
        <w:ind w:left="360" w:hanging="360"/>
      </w:pPr>
      <w:rPr>
        <w:rFonts w:ascii="Arial" w:hAnsi="Arial" w:hint="default"/>
      </w:rPr>
    </w:lvl>
    <w:lvl w:ilvl="1" w:tplc="FD6468C6">
      <w:start w:val="1"/>
      <w:numFmt w:val="bullet"/>
      <w:lvlText w:val="•"/>
      <w:lvlJc w:val="left"/>
      <w:pPr>
        <w:tabs>
          <w:tab w:val="num" w:pos="1080"/>
        </w:tabs>
        <w:ind w:left="1080" w:hanging="360"/>
      </w:pPr>
      <w:rPr>
        <w:rFonts w:ascii="Arial" w:hAnsi="Arial" w:hint="default"/>
      </w:rPr>
    </w:lvl>
    <w:lvl w:ilvl="2" w:tplc="D47E7FEE">
      <w:numFmt w:val="bullet"/>
      <w:lvlText w:val="•"/>
      <w:lvlJc w:val="left"/>
      <w:pPr>
        <w:tabs>
          <w:tab w:val="num" w:pos="1800"/>
        </w:tabs>
        <w:ind w:left="1800" w:hanging="360"/>
      </w:pPr>
      <w:rPr>
        <w:rFonts w:ascii="Arial" w:hAnsi="Arial" w:hint="default"/>
      </w:rPr>
    </w:lvl>
    <w:lvl w:ilvl="3" w:tplc="5638297C">
      <w:numFmt w:val="bullet"/>
      <w:lvlText w:val="•"/>
      <w:lvlJc w:val="left"/>
      <w:pPr>
        <w:tabs>
          <w:tab w:val="num" w:pos="2520"/>
        </w:tabs>
        <w:ind w:left="2520" w:hanging="360"/>
      </w:pPr>
      <w:rPr>
        <w:rFonts w:ascii="Arial" w:hAnsi="Arial" w:hint="default"/>
      </w:rPr>
    </w:lvl>
    <w:lvl w:ilvl="4" w:tplc="FD949950" w:tentative="1">
      <w:start w:val="1"/>
      <w:numFmt w:val="bullet"/>
      <w:lvlText w:val="•"/>
      <w:lvlJc w:val="left"/>
      <w:pPr>
        <w:tabs>
          <w:tab w:val="num" w:pos="3240"/>
        </w:tabs>
        <w:ind w:left="3240" w:hanging="360"/>
      </w:pPr>
      <w:rPr>
        <w:rFonts w:ascii="Arial" w:hAnsi="Arial" w:hint="default"/>
      </w:rPr>
    </w:lvl>
    <w:lvl w:ilvl="5" w:tplc="3F587E40" w:tentative="1">
      <w:start w:val="1"/>
      <w:numFmt w:val="bullet"/>
      <w:lvlText w:val="•"/>
      <w:lvlJc w:val="left"/>
      <w:pPr>
        <w:tabs>
          <w:tab w:val="num" w:pos="3960"/>
        </w:tabs>
        <w:ind w:left="3960" w:hanging="360"/>
      </w:pPr>
      <w:rPr>
        <w:rFonts w:ascii="Arial" w:hAnsi="Arial" w:hint="default"/>
      </w:rPr>
    </w:lvl>
    <w:lvl w:ilvl="6" w:tplc="D52A4E50" w:tentative="1">
      <w:start w:val="1"/>
      <w:numFmt w:val="bullet"/>
      <w:lvlText w:val="•"/>
      <w:lvlJc w:val="left"/>
      <w:pPr>
        <w:tabs>
          <w:tab w:val="num" w:pos="4680"/>
        </w:tabs>
        <w:ind w:left="4680" w:hanging="360"/>
      </w:pPr>
      <w:rPr>
        <w:rFonts w:ascii="Arial" w:hAnsi="Arial" w:hint="default"/>
      </w:rPr>
    </w:lvl>
    <w:lvl w:ilvl="7" w:tplc="BB02E9C0" w:tentative="1">
      <w:start w:val="1"/>
      <w:numFmt w:val="bullet"/>
      <w:lvlText w:val="•"/>
      <w:lvlJc w:val="left"/>
      <w:pPr>
        <w:tabs>
          <w:tab w:val="num" w:pos="5400"/>
        </w:tabs>
        <w:ind w:left="5400" w:hanging="360"/>
      </w:pPr>
      <w:rPr>
        <w:rFonts w:ascii="Arial" w:hAnsi="Arial" w:hint="default"/>
      </w:rPr>
    </w:lvl>
    <w:lvl w:ilvl="8" w:tplc="F28C84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2"/>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9"/>
  </w:num>
  <w:num w:numId="9">
    <w:abstractNumId w:val="6"/>
  </w:num>
  <w:num w:numId="10">
    <w:abstractNumId w:val="5"/>
  </w:num>
  <w:num w:numId="11">
    <w:abstractNumId w:val="8"/>
  </w:num>
  <w:num w:numId="12">
    <w:abstractNumId w:val="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88D"/>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B2B"/>
    <w:rsid w:val="00065D38"/>
    <w:rsid w:val="00065EF3"/>
    <w:rsid w:val="00065FA9"/>
    <w:rsid w:val="00065FD4"/>
    <w:rsid w:val="00066057"/>
    <w:rsid w:val="0006630C"/>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5A5"/>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19F"/>
    <w:rsid w:val="00146354"/>
    <w:rsid w:val="0014638D"/>
    <w:rsid w:val="00146933"/>
    <w:rsid w:val="00146FA2"/>
    <w:rsid w:val="001471FC"/>
    <w:rsid w:val="00147C15"/>
    <w:rsid w:val="001500BD"/>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1E44"/>
    <w:rsid w:val="001C21A5"/>
    <w:rsid w:val="001C246A"/>
    <w:rsid w:val="001C2CB3"/>
    <w:rsid w:val="001C2D43"/>
    <w:rsid w:val="001C3175"/>
    <w:rsid w:val="001C3588"/>
    <w:rsid w:val="001C3667"/>
    <w:rsid w:val="001C374E"/>
    <w:rsid w:val="001C39A7"/>
    <w:rsid w:val="001C3FC8"/>
    <w:rsid w:val="001C41EF"/>
    <w:rsid w:val="001C4493"/>
    <w:rsid w:val="001C465F"/>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0D93"/>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D4D"/>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39A"/>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A07"/>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22"/>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536"/>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3C4"/>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157"/>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DAF"/>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2E7"/>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C2D"/>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DE3"/>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917"/>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8C9"/>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225"/>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DC3"/>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4F"/>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ACF"/>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ECF"/>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A8E"/>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8B3"/>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1B40"/>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CF8"/>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1AA"/>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AB3"/>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92C"/>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1D5"/>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1D4"/>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68"/>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7BA"/>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1B5"/>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390"/>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C51"/>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BDD"/>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4BBD"/>
    <w:rsid w:val="00AC56F2"/>
    <w:rsid w:val="00AC58B4"/>
    <w:rsid w:val="00AC5B12"/>
    <w:rsid w:val="00AC5C69"/>
    <w:rsid w:val="00AC5D37"/>
    <w:rsid w:val="00AC5EF6"/>
    <w:rsid w:val="00AC6061"/>
    <w:rsid w:val="00AC6C3A"/>
    <w:rsid w:val="00AC6D33"/>
    <w:rsid w:val="00AC7012"/>
    <w:rsid w:val="00AC70DB"/>
    <w:rsid w:val="00AC782C"/>
    <w:rsid w:val="00AC78A4"/>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6F3F"/>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0F"/>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81"/>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3A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28C"/>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2B"/>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798"/>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7AD"/>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77"/>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7A8"/>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1D3B"/>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7C1"/>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1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A04"/>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B24"/>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F7D"/>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8CE"/>
    <w:rsid w:val="00E77A2A"/>
    <w:rsid w:val="00E8023E"/>
    <w:rsid w:val="00E80295"/>
    <w:rsid w:val="00E80728"/>
    <w:rsid w:val="00E80896"/>
    <w:rsid w:val="00E80A88"/>
    <w:rsid w:val="00E80E21"/>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2B1"/>
    <w:rsid w:val="00E8735B"/>
    <w:rsid w:val="00E8746C"/>
    <w:rsid w:val="00E9083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E3C"/>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82A"/>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14"/>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006"/>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75"/>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9B"/>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49"/>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A10"/>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ind w:left="432"/>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9551D4"/>
    <w:rPr>
      <w:rFonts w:ascii="Times New Roman" w:eastAsia="Times New Roman" w:hAnsi="Times New Roman"/>
      <w:sz w:val="24"/>
      <w:szCs w:val="24"/>
      <w:lang w:eastAsia="en-US"/>
    </w:rPr>
  </w:style>
  <w:style w:type="paragraph" w:customStyle="1" w:styleId="RAN1bullet1">
    <w:name w:val="RAN1 bullet1"/>
    <w:basedOn w:val="Normal"/>
    <w:qFormat/>
    <w:rsid w:val="00853CF8"/>
    <w:pPr>
      <w:numPr>
        <w:numId w:val="12"/>
      </w:numPr>
      <w:spacing w:after="0"/>
    </w:pPr>
    <w:rPr>
      <w:rFonts w:ascii="Times" w:eastAsia="Batang" w:hAnsi="Times" w:cs="Times"/>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5687498">
      <w:bodyDiv w:val="1"/>
      <w:marLeft w:val="0"/>
      <w:marRight w:val="0"/>
      <w:marTop w:val="0"/>
      <w:marBottom w:val="0"/>
      <w:divBdr>
        <w:top w:val="none" w:sz="0" w:space="0" w:color="auto"/>
        <w:left w:val="none" w:sz="0" w:space="0" w:color="auto"/>
        <w:bottom w:val="none" w:sz="0" w:space="0" w:color="auto"/>
        <w:right w:val="none" w:sz="0" w:space="0" w:color="auto"/>
      </w:divBdr>
      <w:divsChild>
        <w:div w:id="788281333">
          <w:marLeft w:val="360"/>
          <w:marRight w:val="0"/>
          <w:marTop w:val="200"/>
          <w:marBottom w:val="0"/>
          <w:divBdr>
            <w:top w:val="none" w:sz="0" w:space="0" w:color="auto"/>
            <w:left w:val="none" w:sz="0" w:space="0" w:color="auto"/>
            <w:bottom w:val="none" w:sz="0" w:space="0" w:color="auto"/>
            <w:right w:val="none" w:sz="0" w:space="0" w:color="auto"/>
          </w:divBdr>
        </w:div>
        <w:div w:id="1969239799">
          <w:marLeft w:val="1800"/>
          <w:marRight w:val="0"/>
          <w:marTop w:val="100"/>
          <w:marBottom w:val="0"/>
          <w:divBdr>
            <w:top w:val="none" w:sz="0" w:space="0" w:color="auto"/>
            <w:left w:val="none" w:sz="0" w:space="0" w:color="auto"/>
            <w:bottom w:val="none" w:sz="0" w:space="0" w:color="auto"/>
            <w:right w:val="none" w:sz="0" w:space="0" w:color="auto"/>
          </w:divBdr>
        </w:div>
        <w:div w:id="1618874864">
          <w:marLeft w:val="2520"/>
          <w:marRight w:val="0"/>
          <w:marTop w:val="100"/>
          <w:marBottom w:val="0"/>
          <w:divBdr>
            <w:top w:val="none" w:sz="0" w:space="0" w:color="auto"/>
            <w:left w:val="none" w:sz="0" w:space="0" w:color="auto"/>
            <w:bottom w:val="none" w:sz="0" w:space="0" w:color="auto"/>
            <w:right w:val="none" w:sz="0" w:space="0" w:color="auto"/>
          </w:divBdr>
        </w:div>
        <w:div w:id="808548188">
          <w:marLeft w:val="2520"/>
          <w:marRight w:val="0"/>
          <w:marTop w:val="100"/>
          <w:marBottom w:val="0"/>
          <w:divBdr>
            <w:top w:val="none" w:sz="0" w:space="0" w:color="auto"/>
            <w:left w:val="none" w:sz="0" w:space="0" w:color="auto"/>
            <w:bottom w:val="none" w:sz="0" w:space="0" w:color="auto"/>
            <w:right w:val="none" w:sz="0" w:space="0" w:color="auto"/>
          </w:divBdr>
        </w:div>
        <w:div w:id="312371258">
          <w:marLeft w:val="2520"/>
          <w:marRight w:val="0"/>
          <w:marTop w:val="100"/>
          <w:marBottom w:val="0"/>
          <w:divBdr>
            <w:top w:val="none" w:sz="0" w:space="0" w:color="auto"/>
            <w:left w:val="none" w:sz="0" w:space="0" w:color="auto"/>
            <w:bottom w:val="none" w:sz="0" w:space="0" w:color="auto"/>
            <w:right w:val="none" w:sz="0" w:space="0" w:color="auto"/>
          </w:divBdr>
        </w:div>
        <w:div w:id="1478303393">
          <w:marLeft w:val="1800"/>
          <w:marRight w:val="0"/>
          <w:marTop w:val="100"/>
          <w:marBottom w:val="0"/>
          <w:divBdr>
            <w:top w:val="none" w:sz="0" w:space="0" w:color="auto"/>
            <w:left w:val="none" w:sz="0" w:space="0" w:color="auto"/>
            <w:bottom w:val="none" w:sz="0" w:space="0" w:color="auto"/>
            <w:right w:val="none" w:sz="0" w:space="0" w:color="auto"/>
          </w:divBdr>
        </w:div>
        <w:div w:id="214973119">
          <w:marLeft w:val="2520"/>
          <w:marRight w:val="0"/>
          <w:marTop w:val="100"/>
          <w:marBottom w:val="0"/>
          <w:divBdr>
            <w:top w:val="none" w:sz="0" w:space="0" w:color="auto"/>
            <w:left w:val="none" w:sz="0" w:space="0" w:color="auto"/>
            <w:bottom w:val="none" w:sz="0" w:space="0" w:color="auto"/>
            <w:right w:val="none" w:sz="0" w:space="0" w:color="auto"/>
          </w:divBdr>
        </w:div>
        <w:div w:id="2031881092">
          <w:marLeft w:val="1800"/>
          <w:marRight w:val="0"/>
          <w:marTop w:val="100"/>
          <w:marBottom w:val="0"/>
          <w:divBdr>
            <w:top w:val="none" w:sz="0" w:space="0" w:color="auto"/>
            <w:left w:val="none" w:sz="0" w:space="0" w:color="auto"/>
            <w:bottom w:val="none" w:sz="0" w:space="0" w:color="auto"/>
            <w:right w:val="none" w:sz="0" w:space="0" w:color="auto"/>
          </w:divBdr>
        </w:div>
        <w:div w:id="1581405038">
          <w:marLeft w:val="2520"/>
          <w:marRight w:val="0"/>
          <w:marTop w:val="100"/>
          <w:marBottom w:val="0"/>
          <w:divBdr>
            <w:top w:val="none" w:sz="0" w:space="0" w:color="auto"/>
            <w:left w:val="none" w:sz="0" w:space="0" w:color="auto"/>
            <w:bottom w:val="none" w:sz="0" w:space="0" w:color="auto"/>
            <w:right w:val="none" w:sz="0" w:space="0" w:color="auto"/>
          </w:divBdr>
        </w:div>
        <w:div w:id="751121495">
          <w:marLeft w:val="1800"/>
          <w:marRight w:val="0"/>
          <w:marTop w:val="1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06194065">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1505745">
      <w:bodyDiv w:val="1"/>
      <w:marLeft w:val="0"/>
      <w:marRight w:val="0"/>
      <w:marTop w:val="0"/>
      <w:marBottom w:val="0"/>
      <w:divBdr>
        <w:top w:val="none" w:sz="0" w:space="0" w:color="auto"/>
        <w:left w:val="none" w:sz="0" w:space="0" w:color="auto"/>
        <w:bottom w:val="none" w:sz="0" w:space="0" w:color="auto"/>
        <w:right w:val="none" w:sz="0" w:space="0" w:color="auto"/>
      </w:divBdr>
      <w:divsChild>
        <w:div w:id="847211561">
          <w:marLeft w:val="360"/>
          <w:marRight w:val="0"/>
          <w:marTop w:val="2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2732625">
      <w:bodyDiv w:val="1"/>
      <w:marLeft w:val="0"/>
      <w:marRight w:val="0"/>
      <w:marTop w:val="0"/>
      <w:marBottom w:val="0"/>
      <w:divBdr>
        <w:top w:val="none" w:sz="0" w:space="0" w:color="auto"/>
        <w:left w:val="none" w:sz="0" w:space="0" w:color="auto"/>
        <w:bottom w:val="none" w:sz="0" w:space="0" w:color="auto"/>
        <w:right w:val="none" w:sz="0" w:space="0" w:color="auto"/>
      </w:divBdr>
      <w:divsChild>
        <w:div w:id="1098872694">
          <w:marLeft w:val="1080"/>
          <w:marRight w:val="0"/>
          <w:marTop w:val="100"/>
          <w:marBottom w:val="0"/>
          <w:divBdr>
            <w:top w:val="none" w:sz="0" w:space="0" w:color="auto"/>
            <w:left w:val="none" w:sz="0" w:space="0" w:color="auto"/>
            <w:bottom w:val="none" w:sz="0" w:space="0" w:color="auto"/>
            <w:right w:val="none" w:sz="0" w:space="0" w:color="auto"/>
          </w:divBdr>
        </w:div>
        <w:div w:id="158664389">
          <w:marLeft w:val="1800"/>
          <w:marRight w:val="0"/>
          <w:marTop w:val="100"/>
          <w:marBottom w:val="0"/>
          <w:divBdr>
            <w:top w:val="none" w:sz="0" w:space="0" w:color="auto"/>
            <w:left w:val="none" w:sz="0" w:space="0" w:color="auto"/>
            <w:bottom w:val="none" w:sz="0" w:space="0" w:color="auto"/>
            <w:right w:val="none" w:sz="0" w:space="0" w:color="auto"/>
          </w:divBdr>
        </w:div>
        <w:div w:id="59910741">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4896">
      <w:bodyDiv w:val="1"/>
      <w:marLeft w:val="0"/>
      <w:marRight w:val="0"/>
      <w:marTop w:val="0"/>
      <w:marBottom w:val="0"/>
      <w:divBdr>
        <w:top w:val="none" w:sz="0" w:space="0" w:color="auto"/>
        <w:left w:val="none" w:sz="0" w:space="0" w:color="auto"/>
        <w:bottom w:val="none" w:sz="0" w:space="0" w:color="auto"/>
        <w:right w:val="none" w:sz="0" w:space="0" w:color="auto"/>
      </w:divBdr>
      <w:divsChild>
        <w:div w:id="1429352191">
          <w:marLeft w:val="1080"/>
          <w:marRight w:val="0"/>
          <w:marTop w:val="100"/>
          <w:marBottom w:val="0"/>
          <w:divBdr>
            <w:top w:val="none" w:sz="0" w:space="0" w:color="auto"/>
            <w:left w:val="none" w:sz="0" w:space="0" w:color="auto"/>
            <w:bottom w:val="none" w:sz="0" w:space="0" w:color="auto"/>
            <w:right w:val="none" w:sz="0" w:space="0" w:color="auto"/>
          </w:divBdr>
        </w:div>
        <w:div w:id="2043481375">
          <w:marLeft w:val="1800"/>
          <w:marRight w:val="0"/>
          <w:marTop w:val="100"/>
          <w:marBottom w:val="0"/>
          <w:divBdr>
            <w:top w:val="none" w:sz="0" w:space="0" w:color="auto"/>
            <w:left w:val="none" w:sz="0" w:space="0" w:color="auto"/>
            <w:bottom w:val="none" w:sz="0" w:space="0" w:color="auto"/>
            <w:right w:val="none" w:sz="0" w:space="0" w:color="auto"/>
          </w:divBdr>
        </w:div>
        <w:div w:id="1534533276">
          <w:marLeft w:val="2520"/>
          <w:marRight w:val="0"/>
          <w:marTop w:val="100"/>
          <w:marBottom w:val="0"/>
          <w:divBdr>
            <w:top w:val="none" w:sz="0" w:space="0" w:color="auto"/>
            <w:left w:val="none" w:sz="0" w:space="0" w:color="auto"/>
            <w:bottom w:val="none" w:sz="0" w:space="0" w:color="auto"/>
            <w:right w:val="none" w:sz="0" w:space="0" w:color="auto"/>
          </w:divBdr>
        </w:div>
        <w:div w:id="2064519715">
          <w:marLeft w:val="2520"/>
          <w:marRight w:val="0"/>
          <w:marTop w:val="100"/>
          <w:marBottom w:val="0"/>
          <w:divBdr>
            <w:top w:val="none" w:sz="0" w:space="0" w:color="auto"/>
            <w:left w:val="none" w:sz="0" w:space="0" w:color="auto"/>
            <w:bottom w:val="none" w:sz="0" w:space="0" w:color="auto"/>
            <w:right w:val="none" w:sz="0" w:space="0" w:color="auto"/>
          </w:divBdr>
        </w:div>
        <w:div w:id="573006474">
          <w:marLeft w:val="1800"/>
          <w:marRight w:val="0"/>
          <w:marTop w:val="100"/>
          <w:marBottom w:val="0"/>
          <w:divBdr>
            <w:top w:val="none" w:sz="0" w:space="0" w:color="auto"/>
            <w:left w:val="none" w:sz="0" w:space="0" w:color="auto"/>
            <w:bottom w:val="none" w:sz="0" w:space="0" w:color="auto"/>
            <w:right w:val="none" w:sz="0" w:space="0" w:color="auto"/>
          </w:divBdr>
        </w:div>
        <w:div w:id="1195580005">
          <w:marLeft w:val="2520"/>
          <w:marRight w:val="0"/>
          <w:marTop w:val="100"/>
          <w:marBottom w:val="0"/>
          <w:divBdr>
            <w:top w:val="none" w:sz="0" w:space="0" w:color="auto"/>
            <w:left w:val="none" w:sz="0" w:space="0" w:color="auto"/>
            <w:bottom w:val="none" w:sz="0" w:space="0" w:color="auto"/>
            <w:right w:val="none" w:sz="0" w:space="0" w:color="auto"/>
          </w:divBdr>
        </w:div>
        <w:div w:id="1800804608">
          <w:marLeft w:val="2520"/>
          <w:marRight w:val="0"/>
          <w:marTop w:val="100"/>
          <w:marBottom w:val="0"/>
          <w:divBdr>
            <w:top w:val="none" w:sz="0" w:space="0" w:color="auto"/>
            <w:left w:val="none" w:sz="0" w:space="0" w:color="auto"/>
            <w:bottom w:val="none" w:sz="0" w:space="0" w:color="auto"/>
            <w:right w:val="none" w:sz="0" w:space="0" w:color="auto"/>
          </w:divBdr>
        </w:div>
        <w:div w:id="1959990211">
          <w:marLeft w:val="180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3833205">
      <w:bodyDiv w:val="1"/>
      <w:marLeft w:val="0"/>
      <w:marRight w:val="0"/>
      <w:marTop w:val="0"/>
      <w:marBottom w:val="0"/>
      <w:divBdr>
        <w:top w:val="none" w:sz="0" w:space="0" w:color="auto"/>
        <w:left w:val="none" w:sz="0" w:space="0" w:color="auto"/>
        <w:bottom w:val="none" w:sz="0" w:space="0" w:color="auto"/>
        <w:right w:val="none" w:sz="0" w:space="0" w:color="auto"/>
      </w:divBdr>
      <w:divsChild>
        <w:div w:id="376978721">
          <w:marLeft w:val="360"/>
          <w:marRight w:val="0"/>
          <w:marTop w:val="200"/>
          <w:marBottom w:val="0"/>
          <w:divBdr>
            <w:top w:val="none" w:sz="0" w:space="0" w:color="auto"/>
            <w:left w:val="none" w:sz="0" w:space="0" w:color="auto"/>
            <w:bottom w:val="none" w:sz="0" w:space="0" w:color="auto"/>
            <w:right w:val="none" w:sz="0" w:space="0" w:color="auto"/>
          </w:divBdr>
        </w:div>
        <w:div w:id="1763069162">
          <w:marLeft w:val="1080"/>
          <w:marRight w:val="0"/>
          <w:marTop w:val="1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13289">
      <w:bodyDiv w:val="1"/>
      <w:marLeft w:val="0"/>
      <w:marRight w:val="0"/>
      <w:marTop w:val="0"/>
      <w:marBottom w:val="0"/>
      <w:divBdr>
        <w:top w:val="none" w:sz="0" w:space="0" w:color="auto"/>
        <w:left w:val="none" w:sz="0" w:space="0" w:color="auto"/>
        <w:bottom w:val="none" w:sz="0" w:space="0" w:color="auto"/>
        <w:right w:val="none" w:sz="0" w:space="0" w:color="auto"/>
      </w:divBdr>
      <w:divsChild>
        <w:div w:id="188876297">
          <w:marLeft w:val="360"/>
          <w:marRight w:val="0"/>
          <w:marTop w:val="200"/>
          <w:marBottom w:val="0"/>
          <w:divBdr>
            <w:top w:val="none" w:sz="0" w:space="0" w:color="auto"/>
            <w:left w:val="none" w:sz="0" w:space="0" w:color="auto"/>
            <w:bottom w:val="none" w:sz="0" w:space="0" w:color="auto"/>
            <w:right w:val="none" w:sz="0" w:space="0" w:color="auto"/>
          </w:divBdr>
        </w:div>
        <w:div w:id="350910971">
          <w:marLeft w:val="360"/>
          <w:marRight w:val="0"/>
          <w:marTop w:val="200"/>
          <w:marBottom w:val="0"/>
          <w:divBdr>
            <w:top w:val="none" w:sz="0" w:space="0" w:color="auto"/>
            <w:left w:val="none" w:sz="0" w:space="0" w:color="auto"/>
            <w:bottom w:val="none" w:sz="0" w:space="0" w:color="auto"/>
            <w:right w:val="none" w:sz="0" w:space="0" w:color="auto"/>
          </w:divBdr>
        </w:div>
        <w:div w:id="1284465173">
          <w:marLeft w:val="360"/>
          <w:marRight w:val="0"/>
          <w:marTop w:val="200"/>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09590822">
      <w:bodyDiv w:val="1"/>
      <w:marLeft w:val="0"/>
      <w:marRight w:val="0"/>
      <w:marTop w:val="0"/>
      <w:marBottom w:val="0"/>
      <w:divBdr>
        <w:top w:val="none" w:sz="0" w:space="0" w:color="auto"/>
        <w:left w:val="none" w:sz="0" w:space="0" w:color="auto"/>
        <w:bottom w:val="none" w:sz="0" w:space="0" w:color="auto"/>
        <w:right w:val="none" w:sz="0" w:space="0" w:color="auto"/>
      </w:divBdr>
      <w:divsChild>
        <w:div w:id="952130622">
          <w:marLeft w:val="360"/>
          <w:marRight w:val="0"/>
          <w:marTop w:val="200"/>
          <w:marBottom w:val="0"/>
          <w:divBdr>
            <w:top w:val="none" w:sz="0" w:space="0" w:color="auto"/>
            <w:left w:val="none" w:sz="0" w:space="0" w:color="auto"/>
            <w:bottom w:val="none" w:sz="0" w:space="0" w:color="auto"/>
            <w:right w:val="none" w:sz="0" w:space="0" w:color="auto"/>
          </w:divBdr>
        </w:div>
        <w:div w:id="1194154980">
          <w:marLeft w:val="360"/>
          <w:marRight w:val="0"/>
          <w:marTop w:val="2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2614387">
      <w:bodyDiv w:val="1"/>
      <w:marLeft w:val="0"/>
      <w:marRight w:val="0"/>
      <w:marTop w:val="0"/>
      <w:marBottom w:val="0"/>
      <w:divBdr>
        <w:top w:val="none" w:sz="0" w:space="0" w:color="auto"/>
        <w:left w:val="none" w:sz="0" w:space="0" w:color="auto"/>
        <w:bottom w:val="none" w:sz="0" w:space="0" w:color="auto"/>
        <w:right w:val="none" w:sz="0" w:space="0" w:color="auto"/>
      </w:divBdr>
      <w:divsChild>
        <w:div w:id="276183144">
          <w:marLeft w:val="360"/>
          <w:marRight w:val="0"/>
          <w:marTop w:val="200"/>
          <w:marBottom w:val="0"/>
          <w:divBdr>
            <w:top w:val="none" w:sz="0" w:space="0" w:color="auto"/>
            <w:left w:val="none" w:sz="0" w:space="0" w:color="auto"/>
            <w:bottom w:val="none" w:sz="0" w:space="0" w:color="auto"/>
            <w:right w:val="none" w:sz="0" w:space="0" w:color="auto"/>
          </w:divBdr>
        </w:div>
        <w:div w:id="1727219649">
          <w:marLeft w:val="1080"/>
          <w:marRight w:val="0"/>
          <w:marTop w:val="100"/>
          <w:marBottom w:val="0"/>
          <w:divBdr>
            <w:top w:val="none" w:sz="0" w:space="0" w:color="auto"/>
            <w:left w:val="none" w:sz="0" w:space="0" w:color="auto"/>
            <w:bottom w:val="none" w:sz="0" w:space="0" w:color="auto"/>
            <w:right w:val="none" w:sz="0" w:space="0" w:color="auto"/>
          </w:divBdr>
        </w:div>
        <w:div w:id="1254704166">
          <w:marLeft w:val="1800"/>
          <w:marRight w:val="0"/>
          <w:marTop w:val="100"/>
          <w:marBottom w:val="0"/>
          <w:divBdr>
            <w:top w:val="none" w:sz="0" w:space="0" w:color="auto"/>
            <w:left w:val="none" w:sz="0" w:space="0" w:color="auto"/>
            <w:bottom w:val="none" w:sz="0" w:space="0" w:color="auto"/>
            <w:right w:val="none" w:sz="0" w:space="0" w:color="auto"/>
          </w:divBdr>
        </w:div>
        <w:div w:id="31464232">
          <w:marLeft w:val="2520"/>
          <w:marRight w:val="0"/>
          <w:marTop w:val="100"/>
          <w:marBottom w:val="0"/>
          <w:divBdr>
            <w:top w:val="none" w:sz="0" w:space="0" w:color="auto"/>
            <w:left w:val="none" w:sz="0" w:space="0" w:color="auto"/>
            <w:bottom w:val="none" w:sz="0" w:space="0" w:color="auto"/>
            <w:right w:val="none" w:sz="0" w:space="0" w:color="auto"/>
          </w:divBdr>
        </w:div>
        <w:div w:id="1822766438">
          <w:marLeft w:val="2520"/>
          <w:marRight w:val="0"/>
          <w:marTop w:val="100"/>
          <w:marBottom w:val="0"/>
          <w:divBdr>
            <w:top w:val="none" w:sz="0" w:space="0" w:color="auto"/>
            <w:left w:val="none" w:sz="0" w:space="0" w:color="auto"/>
            <w:bottom w:val="none" w:sz="0" w:space="0" w:color="auto"/>
            <w:right w:val="none" w:sz="0" w:space="0" w:color="auto"/>
          </w:divBdr>
        </w:div>
        <w:div w:id="524758720">
          <w:marLeft w:val="2520"/>
          <w:marRight w:val="0"/>
          <w:marTop w:val="100"/>
          <w:marBottom w:val="0"/>
          <w:divBdr>
            <w:top w:val="none" w:sz="0" w:space="0" w:color="auto"/>
            <w:left w:val="none" w:sz="0" w:space="0" w:color="auto"/>
            <w:bottom w:val="none" w:sz="0" w:space="0" w:color="auto"/>
            <w:right w:val="none" w:sz="0" w:space="0" w:color="auto"/>
          </w:divBdr>
        </w:div>
        <w:div w:id="687876896">
          <w:marLeft w:val="2520"/>
          <w:marRight w:val="0"/>
          <w:marTop w:val="100"/>
          <w:marBottom w:val="0"/>
          <w:divBdr>
            <w:top w:val="none" w:sz="0" w:space="0" w:color="auto"/>
            <w:left w:val="none" w:sz="0" w:space="0" w:color="auto"/>
            <w:bottom w:val="none" w:sz="0" w:space="0" w:color="auto"/>
            <w:right w:val="none" w:sz="0" w:space="0" w:color="auto"/>
          </w:divBdr>
        </w:div>
        <w:div w:id="1602880471">
          <w:marLeft w:val="1080"/>
          <w:marRight w:val="0"/>
          <w:marTop w:val="100"/>
          <w:marBottom w:val="0"/>
          <w:divBdr>
            <w:top w:val="none" w:sz="0" w:space="0" w:color="auto"/>
            <w:left w:val="none" w:sz="0" w:space="0" w:color="auto"/>
            <w:bottom w:val="none" w:sz="0" w:space="0" w:color="auto"/>
            <w:right w:val="none" w:sz="0" w:space="0" w:color="auto"/>
          </w:divBdr>
        </w:div>
        <w:div w:id="2111730102">
          <w:marLeft w:val="1800"/>
          <w:marRight w:val="0"/>
          <w:marTop w:val="100"/>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4869E-41B1-41E9-BA9E-A8482AD5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TotalTime>
  <Pages>5</Pages>
  <Words>1752</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2020-05-08T18:07:00Z</dcterms:created>
  <dcterms:modified xsi:type="dcterms:W3CDTF">2020-05-15T18:13:00Z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